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7CF9" w:rsidRDefault="00847CF9" w:rsidP="00C41FCC">
      <w:pPr>
        <w:pStyle w:val="1"/>
        <w:spacing w:before="0" w:after="0"/>
        <w:ind w:firstLine="709"/>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extent cx="5848350" cy="9315450"/>
            <wp:effectExtent l="19050" t="0" r="0" b="0"/>
            <wp:docPr id="2" name="Рисунок 1" descr="Титульник В инвалид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Титульник В инвалид 001.jpg"/>
                    <pic:cNvPicPr/>
                  </pic:nvPicPr>
                  <pic:blipFill>
                    <a:blip r:embed="rId7"/>
                    <a:stretch>
                      <a:fillRect/>
                    </a:stretch>
                  </pic:blipFill>
                  <pic:spPr>
                    <a:xfrm>
                      <a:off x="0" y="0"/>
                      <a:ext cx="5848350" cy="9315450"/>
                    </a:xfrm>
                    <a:prstGeom prst="rect">
                      <a:avLst/>
                    </a:prstGeom>
                  </pic:spPr>
                </pic:pic>
              </a:graphicData>
            </a:graphic>
          </wp:inline>
        </w:drawing>
      </w:r>
    </w:p>
    <w:p w:rsidR="00C41FCC" w:rsidRPr="00C41FCC" w:rsidRDefault="00C41FCC" w:rsidP="00C41FCC">
      <w:pPr>
        <w:pStyle w:val="1"/>
        <w:spacing w:before="0" w:after="0"/>
        <w:ind w:firstLine="709"/>
        <w:rPr>
          <w:rFonts w:ascii="Times New Roman" w:eastAsiaTheme="minorEastAsia" w:hAnsi="Times New Roman" w:cs="Times New Roman"/>
        </w:rPr>
      </w:pPr>
      <w:r w:rsidRPr="00C41FCC">
        <w:rPr>
          <w:rFonts w:ascii="Times New Roman" w:eastAsiaTheme="minorEastAsia" w:hAnsi="Times New Roman" w:cs="Times New Roman"/>
        </w:rPr>
        <w:lastRenderedPageBreak/>
        <w:t>Программа профессиональной подготовки водителей транспортных средств категории "В"</w:t>
      </w:r>
      <w:r>
        <w:rPr>
          <w:rFonts w:ascii="Times New Roman" w:eastAsiaTheme="minorEastAsia" w:hAnsi="Times New Roman" w:cs="Times New Roman"/>
        </w:rPr>
        <w:t xml:space="preserve"> </w:t>
      </w:r>
      <w:r w:rsidRPr="00C41FCC">
        <w:rPr>
          <w:rFonts w:ascii="Times New Roman" w:hAnsi="Times New Roman" w:cs="Times New Roman"/>
        </w:rPr>
        <w:t>для лиц с ограниченными возможностями здоровья и инвалидов</w:t>
      </w:r>
      <w:r>
        <w:rPr>
          <w:rFonts w:ascii="Times New Roman" w:hAnsi="Times New Roman" w:cs="Times New Roman"/>
        </w:rPr>
        <w:t>.</w:t>
      </w:r>
    </w:p>
    <w:p w:rsidR="00C41FCC" w:rsidRPr="00C41FCC" w:rsidRDefault="00C41FCC" w:rsidP="00C41FCC">
      <w:pPr>
        <w:pStyle w:val="1"/>
        <w:spacing w:before="0" w:after="0"/>
        <w:ind w:firstLine="709"/>
        <w:rPr>
          <w:rFonts w:ascii="Times New Roman" w:eastAsiaTheme="minorEastAsia" w:hAnsi="Times New Roman" w:cs="Times New Roman"/>
        </w:rPr>
      </w:pPr>
      <w:bookmarkStart w:id="0" w:name="sub_2100"/>
      <w:r w:rsidRPr="00C41FCC">
        <w:rPr>
          <w:rFonts w:ascii="Times New Roman" w:eastAsiaTheme="minorEastAsia" w:hAnsi="Times New Roman" w:cs="Times New Roman"/>
        </w:rPr>
        <w:t>I. Пояснительная записка</w:t>
      </w:r>
    </w:p>
    <w:bookmarkEnd w:id="0"/>
    <w:p w:rsidR="00C41FCC" w:rsidRPr="00C41FCC" w:rsidRDefault="00C41FCC" w:rsidP="00C41FCC">
      <w:pPr>
        <w:pStyle w:val="4"/>
        <w:shd w:val="clear" w:color="auto" w:fill="auto"/>
        <w:tabs>
          <w:tab w:val="left" w:pos="5737"/>
        </w:tabs>
        <w:spacing w:before="0" w:line="240" w:lineRule="auto"/>
        <w:ind w:firstLine="709"/>
        <w:rPr>
          <w:sz w:val="24"/>
          <w:szCs w:val="24"/>
        </w:rPr>
      </w:pPr>
      <w:r w:rsidRPr="00C41FCC">
        <w:rPr>
          <w:sz w:val="24"/>
          <w:szCs w:val="24"/>
        </w:rPr>
        <w:t xml:space="preserve">Программа профессиональной подготовки водителей транспортных средств категории "В"  для лиц с ограниченными возможностями здоровья и инвалидов (далее - Программа)  разработана в с требованиями </w:t>
      </w:r>
      <w:hyperlink r:id="rId8" w:history="1">
        <w:r w:rsidRPr="00C41FCC">
          <w:rPr>
            <w:rStyle w:val="af"/>
            <w:b w:val="0"/>
            <w:color w:val="auto"/>
            <w:sz w:val="24"/>
            <w:szCs w:val="24"/>
          </w:rPr>
          <w:t>Федерального закона</w:t>
        </w:r>
      </w:hyperlink>
      <w:r w:rsidRPr="00C41FCC">
        <w:rPr>
          <w:sz w:val="24"/>
          <w:szCs w:val="24"/>
        </w:rPr>
        <w:t xml:space="preserve"> от 10 декабря 1995 г. № 196-ФЗ "О безопасности дорожного движения" (Собрание законодательства Российской Федерации, 1995, № 50, ст. 4873; 2021, № 49, ст. 8153) (далее - Федеральный закон № 196-ФЗ), </w:t>
      </w:r>
      <w:hyperlink r:id="rId9" w:history="1">
        <w:r w:rsidRPr="00C41FCC">
          <w:rPr>
            <w:rStyle w:val="af"/>
            <w:b w:val="0"/>
            <w:color w:val="auto"/>
            <w:sz w:val="24"/>
            <w:szCs w:val="24"/>
          </w:rPr>
          <w:t>пунктом 3 части 3 статьи 12</w:t>
        </w:r>
      </w:hyperlink>
      <w:r w:rsidRPr="00C41FCC">
        <w:rPr>
          <w:sz w:val="24"/>
          <w:szCs w:val="24"/>
        </w:rPr>
        <w:t xml:space="preserve"> Федерального закона от 29 декабря 2012 г. № 273-ФЗ "Об образовании в Российской Федерации" (Собрание законодательства Российской Федерации, 2012, № 53, ст. 7598) (далее - Федеральный закон об образовании), Федерального закона от 24 ноября 1995 г. № 181-ФЗ «О социальной защите инвалидов в Российской Федерации», Постановления Совета Министров от 19 ноября 1993 г. № 1188 «Об утверждении перечня категорий инвалидов, для которых необходимы модификации средств транспорта, связи и информатики», Постановления Правительства Российской Федерации от 29 декабря 2014 г. № 1604 «О перечнях медицинских противопоказаний, медицинских показаний и медицинских ограничений к управлению транспортным средством», на основании 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2013 г. № 292 (зарегистрирован Министерством юстиции Российской Федерации 15 мая 2013 г., регистрационный №28395), с изменением, внесенным приказом Министерства образования и науки Российской Федерации от 21 августа 2013 г. № 977 (зарегистрирован Министерством юстиции Российской Федерации 17 сентября 2013 г., регистрационный № 29969); Примерной программы профессиональной подготовки водителей транспортных средств категории «В», утвержденной Приказом Минобрнауки Российской Федерации от 26 декабря 2013 г. № 1408 (Зарегистрирован министерством юстиции Российской Федерации 9 июля 2014г., рег. № 33026),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утвержденного приказом Министерства образования и науки Российской Федерации от 9 ноября 2015 г. № 1309 (зарегистрирован Министерством юстиции Российской Федерации 8 декабря 2015 г., регистрационный № 40000), соответствии </w:t>
      </w:r>
      <w:hyperlink r:id="rId10" w:history="1">
        <w:r w:rsidRPr="00C41FCC">
          <w:rPr>
            <w:rStyle w:val="af"/>
            <w:b w:val="0"/>
            <w:color w:val="auto"/>
            <w:sz w:val="24"/>
            <w:szCs w:val="24"/>
          </w:rPr>
          <w:t>пунктом 2</w:t>
        </w:r>
      </w:hyperlink>
      <w:r w:rsidRPr="00C41FCC">
        <w:rPr>
          <w:sz w:val="24"/>
          <w:szCs w:val="24"/>
        </w:rPr>
        <w:t xml:space="preserve"> Правил разработки примерных программ профессионального обучения водителей транспортных средств соответствующих категорий и подкатегорий, утвержденных </w:t>
      </w:r>
      <w:hyperlink r:id="rId11" w:history="1">
        <w:r w:rsidRPr="00C41FCC">
          <w:rPr>
            <w:rStyle w:val="af"/>
            <w:b w:val="0"/>
            <w:color w:val="auto"/>
            <w:sz w:val="24"/>
            <w:szCs w:val="24"/>
          </w:rPr>
          <w:t>постановлением</w:t>
        </w:r>
      </w:hyperlink>
      <w:r w:rsidRPr="00C41FCC">
        <w:rPr>
          <w:sz w:val="24"/>
          <w:szCs w:val="24"/>
        </w:rPr>
        <w:t xml:space="preserve"> Правительства Российской Федерации от 1 ноября 2013 г. № 980 (Собрание законодательства Российской Федерации, 2013, № 45, ст. 5816; 2018, № 52, ст. 8305), </w:t>
      </w:r>
      <w:hyperlink r:id="rId12" w:history="1">
        <w:r w:rsidRPr="00C41FCC">
          <w:rPr>
            <w:rStyle w:val="af"/>
            <w:b w:val="0"/>
            <w:color w:val="auto"/>
            <w:sz w:val="24"/>
            <w:szCs w:val="24"/>
          </w:rPr>
          <w:t>Порядком</w:t>
        </w:r>
      </w:hyperlink>
      <w:r w:rsidRPr="00C41FCC">
        <w:rPr>
          <w:sz w:val="24"/>
          <w:szCs w:val="24"/>
        </w:rPr>
        <w:t xml:space="preserve"> организации и осуществления образовательной деятельности по основным программам профессионального обучения, утвержденным </w:t>
      </w:r>
      <w:hyperlink r:id="rId13" w:history="1">
        <w:r w:rsidRPr="00C41FCC">
          <w:rPr>
            <w:rStyle w:val="af"/>
            <w:b w:val="0"/>
            <w:color w:val="auto"/>
            <w:sz w:val="24"/>
            <w:szCs w:val="24"/>
          </w:rPr>
          <w:t>приказом</w:t>
        </w:r>
      </w:hyperlink>
      <w:r w:rsidRPr="00C41FCC">
        <w:rPr>
          <w:sz w:val="24"/>
          <w:szCs w:val="24"/>
        </w:rPr>
        <w:t xml:space="preserve"> Министерства просвещения Российской Федерации от 26 августа 2020 г. № 438 (зарегистрирован Министерством юстиции Российской Федерации 11 сентября 2020 г., регистрационный № 59784), </w:t>
      </w:r>
      <w:hyperlink r:id="rId14" w:history="1">
        <w:r w:rsidRPr="00C41FCC">
          <w:rPr>
            <w:rStyle w:val="af"/>
            <w:b w:val="0"/>
            <w:color w:val="auto"/>
            <w:sz w:val="24"/>
            <w:szCs w:val="24"/>
          </w:rPr>
          <w:t>профессиональными и квалификационными требованиями</w:t>
        </w:r>
      </w:hyperlink>
      <w:r w:rsidRPr="00C41FCC">
        <w:rPr>
          <w:b/>
          <w:sz w:val="24"/>
          <w:szCs w:val="24"/>
        </w:rPr>
        <w:t>,</w:t>
      </w:r>
      <w:r w:rsidRPr="00C41FCC">
        <w:rPr>
          <w:sz w:val="24"/>
          <w:szCs w:val="24"/>
        </w:rPr>
        <w:t xml:space="preserve">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"О безопасности дорожного движения", утвержденными </w:t>
      </w:r>
      <w:hyperlink r:id="rId15" w:history="1">
        <w:r w:rsidRPr="00C41FCC">
          <w:rPr>
            <w:rStyle w:val="af"/>
            <w:b w:val="0"/>
            <w:color w:val="auto"/>
            <w:sz w:val="24"/>
            <w:szCs w:val="24"/>
          </w:rPr>
          <w:t>приказом</w:t>
        </w:r>
      </w:hyperlink>
      <w:r w:rsidRPr="00C41FCC">
        <w:rPr>
          <w:sz w:val="24"/>
          <w:szCs w:val="24"/>
        </w:rPr>
        <w:t xml:space="preserve"> Министерства транспорта Российской Федерации от 31 июля 2020 г. № 282 (зарегистрирован Министерством юстиции Российской Федерации 23 ноября 2020 г., регистрационный № 61070).</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Содержание Программы представлено пояснительной запиской, учебным планом, рабочими программами учебных предметов, планируемыми результатами освоения Программы, условиями реализации Программы, системой оценки результатов освоения Программы, учебно-методическими материалами, обеспечивающими реализацию Программы.</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Учебный план содержит перечень учебных предметов базового,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практические занятия.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Базовый цикл включает учебные предметы:</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"Основы законодательства Российской Федерации в сфере дорожного движения";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lastRenderedPageBreak/>
        <w:t>"Психофизиологические основы деятельности водителя";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"Основы управления транспортными средствами";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"Первая помощь при дорожно-транспортном происшествии".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Специальный цикл включает учебные предметы:</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"Устройство и техническое обслуживание транспортных средств категории "В" как объектов управления";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"Основы управления транспортными средствами категории "В";</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"Вождение транспортных средств категории "В" (с механической трансмиссией/с автоматической трансмиссией)".</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Профессиональный цикл включает учебные предметы:</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"Организация и выполнение грузовых перевозок автомобильным транспортом";</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"Организация и выполнение пассажирских перевозок автомобильным транспортом".</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Рабочие программы учебных предметов раскрывают рекомендуемую последовательность изучения разделов и тем, а также распределение учебных часов по разделам и темам.</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Последовательность изучения разделов и тем учебных предметов определяется образовательной программой профессиональной подготовки водителей транспортных средств категории "В", разработанной и утвержденной АНО ДПО «АВ ЗР», осуществляющей образовательную деятельность, в соответствии с </w:t>
      </w:r>
      <w:hyperlink r:id="rId16" w:history="1">
        <w:r w:rsidRPr="00C41FCC">
          <w:rPr>
            <w:rStyle w:val="af"/>
            <w:rFonts w:ascii="Times New Roman" w:hAnsi="Times New Roman" w:cs="Times New Roman"/>
            <w:b w:val="0"/>
            <w:color w:val="auto"/>
            <w:sz w:val="24"/>
            <w:szCs w:val="24"/>
          </w:rPr>
          <w:t>частями 3</w:t>
        </w:r>
      </w:hyperlink>
      <w:r w:rsidRPr="00C41FCC">
        <w:rPr>
          <w:rFonts w:ascii="Times New Roman" w:hAnsi="Times New Roman" w:cs="Times New Roman"/>
          <w:sz w:val="24"/>
          <w:szCs w:val="24"/>
        </w:rPr>
        <w:t xml:space="preserve"> и </w:t>
      </w:r>
      <w:hyperlink r:id="rId17" w:history="1">
        <w:r w:rsidRPr="00C41FCC">
          <w:rPr>
            <w:rStyle w:val="af"/>
            <w:rFonts w:ascii="Times New Roman" w:hAnsi="Times New Roman" w:cs="Times New Roman"/>
            <w:b w:val="0"/>
            <w:color w:val="auto"/>
            <w:sz w:val="24"/>
            <w:szCs w:val="24"/>
          </w:rPr>
          <w:t>5 статьи 12</w:t>
        </w:r>
      </w:hyperlink>
      <w:r w:rsidRPr="00C41FCC">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2021, № 1, ст. 56), и согласованной с Государственной инспекцией безопасности дорожного движения Министерства внутренних дел Российской Федерации согласно </w:t>
      </w:r>
      <w:hyperlink r:id="rId18" w:history="1">
        <w:r w:rsidRPr="00C41FCC">
          <w:rPr>
            <w:rStyle w:val="af"/>
            <w:rFonts w:ascii="Times New Roman" w:hAnsi="Times New Roman" w:cs="Times New Roman"/>
            <w:b w:val="0"/>
            <w:color w:val="auto"/>
            <w:sz w:val="24"/>
            <w:szCs w:val="24"/>
          </w:rPr>
          <w:t>подпункту "в" пункта 5</w:t>
        </w:r>
      </w:hyperlink>
      <w:r w:rsidRPr="00C41FCC">
        <w:rPr>
          <w:rFonts w:ascii="Times New Roman" w:hAnsi="Times New Roman" w:cs="Times New Roman"/>
          <w:sz w:val="24"/>
          <w:szCs w:val="24"/>
        </w:rPr>
        <w:t xml:space="preserve"> Положения о лицензировании образовательной деятельности, утвержденного </w:t>
      </w:r>
      <w:hyperlink r:id="rId19" w:history="1">
        <w:r w:rsidRPr="00C41FCC">
          <w:rPr>
            <w:rStyle w:val="af"/>
            <w:rFonts w:ascii="Times New Roman" w:hAnsi="Times New Roman" w:cs="Times New Roman"/>
            <w:b w:val="0"/>
            <w:color w:val="auto"/>
            <w:sz w:val="24"/>
            <w:szCs w:val="24"/>
          </w:rPr>
          <w:t>постановлением</w:t>
        </w:r>
      </w:hyperlink>
      <w:r w:rsidRPr="00C41FCC">
        <w:rPr>
          <w:rFonts w:ascii="Times New Roman" w:hAnsi="Times New Roman" w:cs="Times New Roman"/>
          <w:sz w:val="24"/>
          <w:szCs w:val="24"/>
        </w:rPr>
        <w:t xml:space="preserve"> Правительства Российской Федерации от 18 сентября 2020 г. № 1490 (Собрание законодательства Российской Федерации, 2020, № 39, ст. 6067) (далее - образовательная программа).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Условия реализации Программы составляют материально-техническую базу организации, осуществляющей образовательную деятельность, и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Программы.</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Программа предусматривает достаточный для формирования, закрепления и развития практических навыков и компетенций объем практики.</w:t>
      </w:r>
    </w:p>
    <w:p w:rsidR="00C41FCC" w:rsidRPr="00C41FCC" w:rsidRDefault="00C41FCC" w:rsidP="00C41FCC">
      <w:pPr>
        <w:pStyle w:val="4"/>
        <w:shd w:val="clear" w:color="auto" w:fill="auto"/>
        <w:spacing w:before="0" w:line="240" w:lineRule="auto"/>
        <w:ind w:firstLine="709"/>
        <w:rPr>
          <w:sz w:val="24"/>
          <w:szCs w:val="24"/>
        </w:rPr>
      </w:pPr>
      <w:r w:rsidRPr="00C41FCC">
        <w:rPr>
          <w:sz w:val="24"/>
          <w:szCs w:val="24"/>
        </w:rPr>
        <w:t>Программа разработана для лиц, имеющих следующие медицинские показания к управлению транспортным средством с ручным управлением:</w:t>
      </w:r>
    </w:p>
    <w:p w:rsidR="00C41FCC" w:rsidRPr="00C41FCC" w:rsidRDefault="00C41FCC" w:rsidP="00C41FCC">
      <w:pPr>
        <w:pStyle w:val="4"/>
        <w:numPr>
          <w:ilvl w:val="0"/>
          <w:numId w:val="2"/>
        </w:numPr>
        <w:shd w:val="clear" w:color="auto" w:fill="auto"/>
        <w:spacing w:before="0" w:line="240" w:lineRule="auto"/>
        <w:ind w:firstLine="709"/>
        <w:rPr>
          <w:sz w:val="24"/>
          <w:szCs w:val="24"/>
        </w:rPr>
      </w:pPr>
      <w:r w:rsidRPr="00C41FCC">
        <w:rPr>
          <w:sz w:val="24"/>
          <w:szCs w:val="24"/>
        </w:rPr>
        <w:t xml:space="preserve"> Деформация стопы, значительно затрудняющая ее движение.</w:t>
      </w:r>
    </w:p>
    <w:p w:rsidR="00C41FCC" w:rsidRPr="00C41FCC" w:rsidRDefault="00C41FCC" w:rsidP="00C41FCC">
      <w:pPr>
        <w:pStyle w:val="4"/>
        <w:numPr>
          <w:ilvl w:val="0"/>
          <w:numId w:val="2"/>
        </w:numPr>
        <w:shd w:val="clear" w:color="auto" w:fill="auto"/>
        <w:spacing w:before="0" w:line="240" w:lineRule="auto"/>
        <w:ind w:firstLine="709"/>
        <w:rPr>
          <w:sz w:val="24"/>
          <w:szCs w:val="24"/>
        </w:rPr>
      </w:pPr>
      <w:r w:rsidRPr="00C41FCC">
        <w:rPr>
          <w:sz w:val="24"/>
          <w:szCs w:val="24"/>
        </w:rPr>
        <w:t xml:space="preserve"> Укорочение нижней конечности более чем на 6 см (за исключением случаев, когда конечность не имеет дефектов костей, мягких тканей и суставов, объем движений сохранен, длина конечности от пяточной кости до середины большого вертела бедра составляет более 75 см).</w:t>
      </w:r>
    </w:p>
    <w:p w:rsidR="00C41FCC" w:rsidRPr="00C41FCC" w:rsidRDefault="00C41FCC" w:rsidP="00C41FCC">
      <w:pPr>
        <w:pStyle w:val="4"/>
        <w:numPr>
          <w:ilvl w:val="0"/>
          <w:numId w:val="2"/>
        </w:numPr>
        <w:shd w:val="clear" w:color="auto" w:fill="auto"/>
        <w:spacing w:before="0" w:line="240" w:lineRule="auto"/>
        <w:ind w:firstLine="709"/>
        <w:rPr>
          <w:sz w:val="24"/>
          <w:szCs w:val="24"/>
        </w:rPr>
      </w:pPr>
      <w:r w:rsidRPr="00C41FCC">
        <w:rPr>
          <w:sz w:val="24"/>
          <w:szCs w:val="24"/>
        </w:rPr>
        <w:t xml:space="preserve"> Ампутационные культи обоих бедер.</w:t>
      </w:r>
    </w:p>
    <w:p w:rsidR="00C41FCC" w:rsidRPr="00C41FCC" w:rsidRDefault="00C41FCC" w:rsidP="00C41FCC">
      <w:pPr>
        <w:pStyle w:val="4"/>
        <w:numPr>
          <w:ilvl w:val="0"/>
          <w:numId w:val="2"/>
        </w:numPr>
        <w:shd w:val="clear" w:color="auto" w:fill="auto"/>
        <w:spacing w:before="0" w:line="240" w:lineRule="auto"/>
        <w:ind w:firstLine="709"/>
        <w:rPr>
          <w:sz w:val="24"/>
          <w:szCs w:val="24"/>
        </w:rPr>
      </w:pPr>
      <w:r w:rsidRPr="00C41FCC">
        <w:rPr>
          <w:sz w:val="24"/>
          <w:szCs w:val="24"/>
        </w:rPr>
        <w:t xml:space="preserve"> Ампутационные культи обеих голеней.</w:t>
      </w:r>
    </w:p>
    <w:p w:rsidR="00C41FCC" w:rsidRPr="00C41FCC" w:rsidRDefault="00C41FCC" w:rsidP="00C41FCC">
      <w:pPr>
        <w:pStyle w:val="4"/>
        <w:numPr>
          <w:ilvl w:val="0"/>
          <w:numId w:val="2"/>
        </w:numPr>
        <w:shd w:val="clear" w:color="auto" w:fill="auto"/>
        <w:spacing w:before="0" w:line="240" w:lineRule="auto"/>
        <w:ind w:firstLine="709"/>
        <w:rPr>
          <w:sz w:val="24"/>
          <w:szCs w:val="24"/>
        </w:rPr>
      </w:pPr>
      <w:r w:rsidRPr="00C41FCC">
        <w:rPr>
          <w:sz w:val="24"/>
          <w:szCs w:val="24"/>
        </w:rPr>
        <w:t xml:space="preserve"> Культя бедра или голени одной конечности при значительном нарушении двигательных или статических функций другой нижней конечности (ампутационная культя стопы, деформация, сосудистое заболевание, поражение крупных периферических нервных стволов и др.).</w:t>
      </w:r>
    </w:p>
    <w:p w:rsidR="00C41FCC" w:rsidRPr="00C41FCC" w:rsidRDefault="00C41FCC" w:rsidP="00C41FCC">
      <w:pPr>
        <w:pStyle w:val="4"/>
        <w:numPr>
          <w:ilvl w:val="0"/>
          <w:numId w:val="2"/>
        </w:numPr>
        <w:shd w:val="clear" w:color="auto" w:fill="auto"/>
        <w:spacing w:before="0" w:line="240" w:lineRule="auto"/>
        <w:ind w:firstLine="709"/>
        <w:rPr>
          <w:sz w:val="24"/>
          <w:szCs w:val="24"/>
        </w:rPr>
      </w:pPr>
      <w:r w:rsidRPr="00C41FCC">
        <w:rPr>
          <w:sz w:val="24"/>
          <w:szCs w:val="24"/>
        </w:rPr>
        <w:t xml:space="preserve"> Стойкая деформация или заболевание нижних конечностей, таза или позвоночника, значительно затрудняющее стояние и ходьбу (анкилозирующий полиартрит нижних конечностей, тяжелый кифосколиоз и спондилит с явлениями компрессии, псевдоартроз, эндартериит II и III степени, слоновость и др.).</w:t>
      </w:r>
    </w:p>
    <w:p w:rsidR="00C41FCC" w:rsidRPr="00C41FCC" w:rsidRDefault="00C41FCC" w:rsidP="00C41FCC">
      <w:pPr>
        <w:pStyle w:val="4"/>
        <w:numPr>
          <w:ilvl w:val="0"/>
          <w:numId w:val="2"/>
        </w:numPr>
        <w:shd w:val="clear" w:color="auto" w:fill="auto"/>
        <w:spacing w:before="0" w:line="240" w:lineRule="auto"/>
        <w:ind w:firstLine="709"/>
        <w:rPr>
          <w:sz w:val="24"/>
          <w:szCs w:val="24"/>
        </w:rPr>
      </w:pPr>
      <w:r w:rsidRPr="00C41FCC">
        <w:rPr>
          <w:sz w:val="24"/>
          <w:szCs w:val="24"/>
        </w:rPr>
        <w:t xml:space="preserve"> Паралич и парез нижних конечностей при возможности сидения.</w:t>
      </w:r>
    </w:p>
    <w:p w:rsidR="00C41FCC" w:rsidRPr="00C41FCC" w:rsidRDefault="00C41FCC" w:rsidP="00C41FCC">
      <w:pPr>
        <w:pStyle w:val="4"/>
        <w:numPr>
          <w:ilvl w:val="0"/>
          <w:numId w:val="2"/>
        </w:numPr>
        <w:shd w:val="clear" w:color="auto" w:fill="auto"/>
        <w:spacing w:before="0" w:line="240" w:lineRule="auto"/>
        <w:ind w:firstLine="709"/>
        <w:rPr>
          <w:sz w:val="24"/>
          <w:szCs w:val="24"/>
        </w:rPr>
      </w:pPr>
      <w:r w:rsidRPr="00C41FCC">
        <w:rPr>
          <w:sz w:val="24"/>
          <w:szCs w:val="24"/>
        </w:rPr>
        <w:t xml:space="preserve"> Повреждение нервно-сосудистого пучка одной нижней конечности со </w:t>
      </w:r>
      <w:r w:rsidRPr="00C41FCC">
        <w:rPr>
          <w:sz w:val="24"/>
          <w:szCs w:val="24"/>
        </w:rPr>
        <w:lastRenderedPageBreak/>
        <w:t>значительными трофическими нарушениями (обширные незаживающие язвы).</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Программа может быть использована для разработки рабочей программы профессиональной подготовки лиц, не достигших 18 лет.</w:t>
      </w:r>
    </w:p>
    <w:p w:rsidR="00C41FCC" w:rsidRPr="00C41FCC" w:rsidRDefault="00C41FCC" w:rsidP="00C41FCC">
      <w:pPr>
        <w:jc w:val="both"/>
        <w:rPr>
          <w:rFonts w:ascii="Times New Roman" w:hAnsi="Times New Roman" w:cs="Times New Roman"/>
          <w:sz w:val="24"/>
          <w:szCs w:val="24"/>
        </w:rPr>
      </w:pPr>
    </w:p>
    <w:p w:rsidR="00C41FCC" w:rsidRPr="00C41FCC" w:rsidRDefault="00C41FCC" w:rsidP="00C41FCC">
      <w:pPr>
        <w:pStyle w:val="1"/>
        <w:rPr>
          <w:rFonts w:ascii="Times New Roman" w:eastAsiaTheme="minorEastAsia" w:hAnsi="Times New Roman" w:cs="Times New Roman"/>
        </w:rPr>
      </w:pPr>
      <w:bookmarkStart w:id="1" w:name="sub_2200"/>
      <w:r w:rsidRPr="00C41FCC">
        <w:rPr>
          <w:rFonts w:ascii="Times New Roman" w:eastAsiaTheme="minorEastAsia" w:hAnsi="Times New Roman" w:cs="Times New Roman"/>
        </w:rPr>
        <w:t>II. Учебный план</w:t>
      </w:r>
      <w:bookmarkEnd w:id="1"/>
    </w:p>
    <w:p w:rsidR="00C41FCC" w:rsidRPr="00C41FCC" w:rsidRDefault="00C41FCC" w:rsidP="00C41FCC">
      <w:pPr>
        <w:ind w:firstLine="698"/>
        <w:jc w:val="right"/>
        <w:rPr>
          <w:rFonts w:ascii="Times New Roman" w:hAnsi="Times New Roman" w:cs="Times New Roman"/>
          <w:sz w:val="24"/>
          <w:szCs w:val="24"/>
        </w:rPr>
      </w:pPr>
      <w:bookmarkStart w:id="2" w:name="sub_210"/>
      <w:r w:rsidRPr="00C41FCC">
        <w:rPr>
          <w:rStyle w:val="ae"/>
          <w:rFonts w:ascii="Times New Roman" w:hAnsi="Times New Roman" w:cs="Times New Roman"/>
          <w:sz w:val="24"/>
          <w:szCs w:val="24"/>
        </w:rPr>
        <w:t>Таблица 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163"/>
        <w:gridCol w:w="1181"/>
        <w:gridCol w:w="1829"/>
        <w:gridCol w:w="1790"/>
      </w:tblGrid>
      <w:tr w:rsidR="00C41FCC" w:rsidRPr="00C41FCC" w:rsidTr="00C41FCC">
        <w:tc>
          <w:tcPr>
            <w:tcW w:w="5163" w:type="dxa"/>
            <w:vMerge w:val="restart"/>
            <w:tcBorders>
              <w:top w:val="single" w:sz="4" w:space="0" w:color="auto"/>
              <w:left w:val="single" w:sz="4" w:space="0" w:color="auto"/>
              <w:bottom w:val="single" w:sz="4" w:space="0" w:color="auto"/>
              <w:right w:val="single" w:sz="4" w:space="0" w:color="auto"/>
            </w:tcBorders>
            <w:hideMark/>
          </w:tcPr>
          <w:bookmarkEnd w:id="2"/>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Учебные предметы</w:t>
            </w:r>
          </w:p>
        </w:tc>
        <w:tc>
          <w:tcPr>
            <w:tcW w:w="4800"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Количество часов</w:t>
            </w:r>
          </w:p>
        </w:tc>
      </w:tr>
      <w:tr w:rsidR="00C41FCC" w:rsidRPr="00C41FCC" w:rsidTr="00C41FCC">
        <w:tc>
          <w:tcPr>
            <w:tcW w:w="9963"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both"/>
              <w:rPr>
                <w:rFonts w:ascii="Times New Roman" w:hAnsi="Times New Roman" w:cs="Times New Roman"/>
                <w:sz w:val="24"/>
                <w:szCs w:val="24"/>
              </w:rPr>
            </w:pPr>
          </w:p>
        </w:tc>
        <w:tc>
          <w:tcPr>
            <w:tcW w:w="1181" w:type="dxa"/>
            <w:vMerge w:val="restart"/>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Всего</w:t>
            </w:r>
          </w:p>
        </w:tc>
        <w:tc>
          <w:tcPr>
            <w:tcW w:w="3619" w:type="dxa"/>
            <w:gridSpan w:val="2"/>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В том числе</w:t>
            </w:r>
          </w:p>
        </w:tc>
      </w:tr>
      <w:tr w:rsidR="00C41FCC" w:rsidRPr="00C41FCC" w:rsidTr="00C41FCC">
        <w:tc>
          <w:tcPr>
            <w:tcW w:w="9963"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both"/>
              <w:rPr>
                <w:rFonts w:ascii="Times New Roman" w:hAnsi="Times New Roman" w:cs="Times New Roman"/>
                <w:sz w:val="24"/>
                <w:szCs w:val="24"/>
              </w:rPr>
            </w:pPr>
          </w:p>
        </w:tc>
        <w:tc>
          <w:tcPr>
            <w:tcW w:w="480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both"/>
              <w:rPr>
                <w:rFonts w:ascii="Times New Roman" w:hAnsi="Times New Roman" w:cs="Times New Roman"/>
                <w:sz w:val="24"/>
                <w:szCs w:val="24"/>
              </w:rPr>
            </w:pPr>
          </w:p>
        </w:tc>
        <w:tc>
          <w:tcPr>
            <w:tcW w:w="182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Теоретические занятия</w:t>
            </w:r>
          </w:p>
        </w:tc>
        <w:tc>
          <w:tcPr>
            <w:tcW w:w="179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Практические занятия</w:t>
            </w:r>
          </w:p>
        </w:tc>
      </w:tr>
      <w:tr w:rsidR="00C41FCC" w:rsidRPr="00C41FCC" w:rsidTr="00C41FCC">
        <w:tc>
          <w:tcPr>
            <w:tcW w:w="9963" w:type="dxa"/>
            <w:gridSpan w:val="4"/>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Учебные предметы базового цикла</w:t>
            </w:r>
          </w:p>
        </w:tc>
      </w:tr>
      <w:tr w:rsidR="00C41FCC" w:rsidRPr="00C41FCC" w:rsidTr="00C41FCC">
        <w:tc>
          <w:tcPr>
            <w:tcW w:w="516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 xml:space="preserve">Основы </w:t>
            </w:r>
            <w:hyperlink r:id="rId20" w:history="1">
              <w:r w:rsidRPr="00C41FCC">
                <w:rPr>
                  <w:rStyle w:val="af"/>
                  <w:rFonts w:ascii="Times New Roman" w:hAnsi="Times New Roman" w:cs="Times New Roman"/>
                  <w:b w:val="0"/>
                  <w:color w:val="auto"/>
                </w:rPr>
                <w:t>законодательства</w:t>
              </w:r>
            </w:hyperlink>
            <w:r w:rsidRPr="00C41FCC">
              <w:rPr>
                <w:rFonts w:ascii="Times New Roman" w:hAnsi="Times New Roman" w:cs="Times New Roman"/>
              </w:rPr>
              <w:t xml:space="preserve"> Российской Федерации в сфере дорожного движения</w:t>
            </w:r>
          </w:p>
        </w:tc>
        <w:tc>
          <w:tcPr>
            <w:tcW w:w="118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42</w:t>
            </w:r>
          </w:p>
        </w:tc>
        <w:tc>
          <w:tcPr>
            <w:tcW w:w="182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30</w:t>
            </w:r>
          </w:p>
        </w:tc>
        <w:tc>
          <w:tcPr>
            <w:tcW w:w="179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12</w:t>
            </w:r>
          </w:p>
        </w:tc>
      </w:tr>
      <w:tr w:rsidR="00C41FCC" w:rsidRPr="00C41FCC" w:rsidTr="00C41FCC">
        <w:tc>
          <w:tcPr>
            <w:tcW w:w="516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Психофизиологические основы деятельности водителя</w:t>
            </w:r>
          </w:p>
        </w:tc>
        <w:tc>
          <w:tcPr>
            <w:tcW w:w="118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12</w:t>
            </w:r>
          </w:p>
        </w:tc>
        <w:tc>
          <w:tcPr>
            <w:tcW w:w="182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8</w:t>
            </w:r>
          </w:p>
        </w:tc>
        <w:tc>
          <w:tcPr>
            <w:tcW w:w="179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r>
      <w:tr w:rsidR="00C41FCC" w:rsidRPr="00C41FCC" w:rsidTr="00C41FCC">
        <w:tc>
          <w:tcPr>
            <w:tcW w:w="516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Основы управления транспортными средствами</w:t>
            </w:r>
          </w:p>
        </w:tc>
        <w:tc>
          <w:tcPr>
            <w:tcW w:w="118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14</w:t>
            </w:r>
          </w:p>
        </w:tc>
        <w:tc>
          <w:tcPr>
            <w:tcW w:w="182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12</w:t>
            </w:r>
          </w:p>
        </w:tc>
        <w:tc>
          <w:tcPr>
            <w:tcW w:w="179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516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Первая помощь при дорожно-транспортном происшествии</w:t>
            </w:r>
          </w:p>
        </w:tc>
        <w:tc>
          <w:tcPr>
            <w:tcW w:w="118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16</w:t>
            </w:r>
          </w:p>
        </w:tc>
        <w:tc>
          <w:tcPr>
            <w:tcW w:w="182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8</w:t>
            </w:r>
          </w:p>
        </w:tc>
        <w:tc>
          <w:tcPr>
            <w:tcW w:w="179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8</w:t>
            </w:r>
          </w:p>
        </w:tc>
      </w:tr>
      <w:tr w:rsidR="00C41FCC" w:rsidRPr="00C41FCC" w:rsidTr="00C41FCC">
        <w:tc>
          <w:tcPr>
            <w:tcW w:w="9963" w:type="dxa"/>
            <w:gridSpan w:val="4"/>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Учебные предметы специального цикла</w:t>
            </w:r>
          </w:p>
        </w:tc>
      </w:tr>
      <w:tr w:rsidR="00C41FCC" w:rsidRPr="00C41FCC" w:rsidTr="00C41FCC">
        <w:tc>
          <w:tcPr>
            <w:tcW w:w="516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Устройство и техническое обслуживание транспортных средств категории "В" как объектов управления</w:t>
            </w:r>
          </w:p>
        </w:tc>
        <w:tc>
          <w:tcPr>
            <w:tcW w:w="118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20</w:t>
            </w:r>
          </w:p>
        </w:tc>
        <w:tc>
          <w:tcPr>
            <w:tcW w:w="182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18</w:t>
            </w:r>
          </w:p>
        </w:tc>
        <w:tc>
          <w:tcPr>
            <w:tcW w:w="179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516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Основы управления транспортными средствами категории "В"</w:t>
            </w:r>
          </w:p>
        </w:tc>
        <w:tc>
          <w:tcPr>
            <w:tcW w:w="118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12</w:t>
            </w:r>
          </w:p>
        </w:tc>
        <w:tc>
          <w:tcPr>
            <w:tcW w:w="182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8</w:t>
            </w:r>
          </w:p>
        </w:tc>
        <w:tc>
          <w:tcPr>
            <w:tcW w:w="179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r>
      <w:tr w:rsidR="00C41FCC" w:rsidRPr="00C41FCC" w:rsidTr="00C41FCC">
        <w:tc>
          <w:tcPr>
            <w:tcW w:w="516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Вождение транспортных средств категории "В" (с механической трансмиссией/с автоматической трансмиссией)</w:t>
            </w:r>
          </w:p>
        </w:tc>
        <w:tc>
          <w:tcPr>
            <w:tcW w:w="118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56/54</w:t>
            </w:r>
          </w:p>
        </w:tc>
        <w:tc>
          <w:tcPr>
            <w:tcW w:w="182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c>
          <w:tcPr>
            <w:tcW w:w="179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56/54</w:t>
            </w:r>
          </w:p>
        </w:tc>
      </w:tr>
      <w:tr w:rsidR="00C41FCC" w:rsidRPr="00C41FCC" w:rsidTr="00C41FCC">
        <w:tc>
          <w:tcPr>
            <w:tcW w:w="9963" w:type="dxa"/>
            <w:gridSpan w:val="4"/>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Учебные предметы профессионального цикла</w:t>
            </w:r>
          </w:p>
        </w:tc>
      </w:tr>
      <w:tr w:rsidR="00C41FCC" w:rsidRPr="00C41FCC" w:rsidTr="00C41FCC">
        <w:tc>
          <w:tcPr>
            <w:tcW w:w="516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Организация и выполнение грузовых перевозок автомобильным транспортом</w:t>
            </w:r>
          </w:p>
        </w:tc>
        <w:tc>
          <w:tcPr>
            <w:tcW w:w="118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8</w:t>
            </w:r>
          </w:p>
        </w:tc>
        <w:tc>
          <w:tcPr>
            <w:tcW w:w="182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8</w:t>
            </w:r>
          </w:p>
        </w:tc>
        <w:tc>
          <w:tcPr>
            <w:tcW w:w="179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16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Организация и выполнение пассажирских перевозок автомобильным транспортом</w:t>
            </w:r>
          </w:p>
        </w:tc>
        <w:tc>
          <w:tcPr>
            <w:tcW w:w="118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6</w:t>
            </w:r>
          </w:p>
        </w:tc>
        <w:tc>
          <w:tcPr>
            <w:tcW w:w="182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6</w:t>
            </w:r>
          </w:p>
        </w:tc>
        <w:tc>
          <w:tcPr>
            <w:tcW w:w="179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9963" w:type="dxa"/>
            <w:gridSpan w:val="4"/>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Квалификационный экзамен</w:t>
            </w:r>
          </w:p>
        </w:tc>
      </w:tr>
      <w:tr w:rsidR="00C41FCC" w:rsidRPr="00C41FCC" w:rsidTr="00C41FCC">
        <w:tc>
          <w:tcPr>
            <w:tcW w:w="516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Квалификационный экзамен</w:t>
            </w:r>
          </w:p>
        </w:tc>
        <w:tc>
          <w:tcPr>
            <w:tcW w:w="118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4</w:t>
            </w:r>
          </w:p>
        </w:tc>
        <w:tc>
          <w:tcPr>
            <w:tcW w:w="182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2</w:t>
            </w:r>
          </w:p>
        </w:tc>
        <w:tc>
          <w:tcPr>
            <w:tcW w:w="179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2</w:t>
            </w:r>
          </w:p>
        </w:tc>
      </w:tr>
      <w:tr w:rsidR="00C41FCC" w:rsidRPr="00C41FCC" w:rsidTr="00C41FCC">
        <w:tc>
          <w:tcPr>
            <w:tcW w:w="516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w:t>
            </w:r>
          </w:p>
        </w:tc>
        <w:tc>
          <w:tcPr>
            <w:tcW w:w="118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190/188</w:t>
            </w:r>
          </w:p>
        </w:tc>
        <w:tc>
          <w:tcPr>
            <w:tcW w:w="182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100</w:t>
            </w:r>
          </w:p>
        </w:tc>
        <w:tc>
          <w:tcPr>
            <w:tcW w:w="179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90/88</w:t>
            </w:r>
          </w:p>
        </w:tc>
      </w:tr>
    </w:tbl>
    <w:p w:rsidR="00C41FCC" w:rsidRPr="00C41FCC" w:rsidRDefault="00C41FCC" w:rsidP="00C41FCC">
      <w:pPr>
        <w:pStyle w:val="1"/>
        <w:rPr>
          <w:rFonts w:ascii="Times New Roman" w:eastAsiaTheme="minorEastAsia" w:hAnsi="Times New Roman" w:cs="Times New Roman"/>
        </w:rPr>
      </w:pPr>
      <w:bookmarkStart w:id="3" w:name="sub_2300"/>
      <w:r w:rsidRPr="00C41FCC">
        <w:rPr>
          <w:rFonts w:ascii="Times New Roman" w:eastAsiaTheme="minorEastAsia" w:hAnsi="Times New Roman" w:cs="Times New Roman"/>
        </w:rPr>
        <w:t>III. Рабочие программы учебных предметов</w:t>
      </w:r>
    </w:p>
    <w:p w:rsidR="00C41FCC" w:rsidRPr="00C41FCC" w:rsidRDefault="00C41FCC" w:rsidP="00C41FCC">
      <w:pPr>
        <w:pStyle w:val="1"/>
        <w:rPr>
          <w:rFonts w:ascii="Times New Roman" w:eastAsiaTheme="minorEastAsia" w:hAnsi="Times New Roman" w:cs="Times New Roman"/>
        </w:rPr>
      </w:pPr>
      <w:bookmarkStart w:id="4" w:name="sub_2310"/>
      <w:bookmarkEnd w:id="3"/>
      <w:r w:rsidRPr="00C41FCC">
        <w:rPr>
          <w:rFonts w:ascii="Times New Roman" w:eastAsiaTheme="minorEastAsia" w:hAnsi="Times New Roman" w:cs="Times New Roman"/>
        </w:rPr>
        <w:t>3.1. Базовый цикл Программы.</w:t>
      </w:r>
    </w:p>
    <w:p w:rsidR="00C41FCC" w:rsidRPr="00C41FCC" w:rsidRDefault="00C41FCC" w:rsidP="00C41FCC">
      <w:pPr>
        <w:pStyle w:val="1"/>
        <w:rPr>
          <w:rFonts w:ascii="Times New Roman" w:eastAsiaTheme="minorEastAsia" w:hAnsi="Times New Roman" w:cs="Times New Roman"/>
        </w:rPr>
      </w:pPr>
      <w:bookmarkStart w:id="5" w:name="sub_2311"/>
      <w:bookmarkEnd w:id="4"/>
      <w:r w:rsidRPr="00C41FCC">
        <w:rPr>
          <w:rFonts w:ascii="Times New Roman" w:eastAsiaTheme="minorEastAsia" w:hAnsi="Times New Roman" w:cs="Times New Roman"/>
        </w:rPr>
        <w:t>3.1.1. Учебный предмет "Основы законодательства Российской Федерации в сфере дорожного движения".</w:t>
      </w:r>
    </w:p>
    <w:bookmarkEnd w:id="5"/>
    <w:p w:rsidR="00C41FCC" w:rsidRPr="00C41FCC" w:rsidRDefault="00C41FCC" w:rsidP="00C41FCC">
      <w:pPr>
        <w:pStyle w:val="1"/>
        <w:rPr>
          <w:rFonts w:ascii="Times New Roman" w:eastAsiaTheme="minorEastAsia" w:hAnsi="Times New Roman" w:cs="Times New Roman"/>
        </w:rPr>
      </w:pPr>
      <w:r w:rsidRPr="00C41FCC">
        <w:rPr>
          <w:rFonts w:ascii="Times New Roman" w:eastAsiaTheme="minorEastAsia" w:hAnsi="Times New Roman" w:cs="Times New Roman"/>
        </w:rPr>
        <w:t>Распределение учебных часов по разделам и темам</w:t>
      </w:r>
    </w:p>
    <w:p w:rsidR="00C41FCC" w:rsidRPr="00C41FCC" w:rsidRDefault="00C41FCC" w:rsidP="00C41FCC">
      <w:pPr>
        <w:ind w:firstLine="698"/>
        <w:jc w:val="right"/>
        <w:rPr>
          <w:rFonts w:ascii="Times New Roman" w:hAnsi="Times New Roman" w:cs="Times New Roman"/>
          <w:sz w:val="24"/>
          <w:szCs w:val="24"/>
        </w:rPr>
      </w:pPr>
      <w:bookmarkStart w:id="6" w:name="sub_220"/>
      <w:r w:rsidRPr="00C41FCC">
        <w:rPr>
          <w:rStyle w:val="ae"/>
          <w:rFonts w:ascii="Times New Roman" w:hAnsi="Times New Roman" w:cs="Times New Roman"/>
          <w:sz w:val="24"/>
          <w:szCs w:val="24"/>
        </w:rPr>
        <w:t>Таблица 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850"/>
        <w:gridCol w:w="1018"/>
        <w:gridCol w:w="1560"/>
        <w:gridCol w:w="1579"/>
      </w:tblGrid>
      <w:tr w:rsidR="00C41FCC" w:rsidRPr="00C41FCC" w:rsidTr="00C41FCC">
        <w:tc>
          <w:tcPr>
            <w:tcW w:w="5850" w:type="dxa"/>
            <w:vMerge w:val="restart"/>
            <w:tcBorders>
              <w:top w:val="single" w:sz="4" w:space="0" w:color="auto"/>
              <w:left w:val="single" w:sz="4" w:space="0" w:color="auto"/>
              <w:bottom w:val="single" w:sz="4" w:space="0" w:color="auto"/>
              <w:right w:val="single" w:sz="4" w:space="0" w:color="auto"/>
            </w:tcBorders>
            <w:hideMark/>
          </w:tcPr>
          <w:bookmarkEnd w:id="6"/>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lastRenderedPageBreak/>
              <w:t>Наименование разделов и тем</w:t>
            </w:r>
          </w:p>
        </w:tc>
        <w:tc>
          <w:tcPr>
            <w:tcW w:w="4157"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Количество часов</w:t>
            </w:r>
          </w:p>
        </w:tc>
      </w:tr>
      <w:tr w:rsidR="00C41FCC" w:rsidRPr="00C41FCC" w:rsidTr="00C41FCC">
        <w:tc>
          <w:tcPr>
            <w:tcW w:w="10007"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both"/>
              <w:rPr>
                <w:rFonts w:ascii="Times New Roman" w:hAnsi="Times New Roman" w:cs="Times New Roman"/>
                <w:sz w:val="24"/>
                <w:szCs w:val="24"/>
              </w:rPr>
            </w:pPr>
          </w:p>
        </w:tc>
        <w:tc>
          <w:tcPr>
            <w:tcW w:w="1018" w:type="dxa"/>
            <w:vMerge w:val="restart"/>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Всего</w:t>
            </w:r>
          </w:p>
        </w:tc>
        <w:tc>
          <w:tcPr>
            <w:tcW w:w="3139" w:type="dxa"/>
            <w:gridSpan w:val="2"/>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В том числе</w:t>
            </w:r>
          </w:p>
        </w:tc>
      </w:tr>
      <w:tr w:rsidR="00C41FCC" w:rsidRPr="00C41FCC" w:rsidTr="00C41FCC">
        <w:tc>
          <w:tcPr>
            <w:tcW w:w="10007"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both"/>
              <w:rPr>
                <w:rFonts w:ascii="Times New Roman" w:hAnsi="Times New Roman" w:cs="Times New Roman"/>
                <w:sz w:val="24"/>
                <w:szCs w:val="24"/>
              </w:rPr>
            </w:pPr>
          </w:p>
        </w:tc>
        <w:tc>
          <w:tcPr>
            <w:tcW w:w="4157"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both"/>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Теоретические занятия</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Практические занятия</w:t>
            </w:r>
          </w:p>
        </w:tc>
      </w:tr>
      <w:tr w:rsidR="00C41FCC" w:rsidRPr="00C41FCC" w:rsidTr="00C41FCC">
        <w:tc>
          <w:tcPr>
            <w:tcW w:w="10007" w:type="dxa"/>
            <w:gridSpan w:val="4"/>
            <w:tcBorders>
              <w:top w:val="single" w:sz="4" w:space="0" w:color="auto"/>
              <w:left w:val="single" w:sz="4" w:space="0" w:color="auto"/>
              <w:bottom w:val="single" w:sz="4" w:space="0" w:color="auto"/>
              <w:right w:val="single" w:sz="4" w:space="0" w:color="auto"/>
            </w:tcBorders>
            <w:hideMark/>
          </w:tcPr>
          <w:p w:rsidR="00C41FCC" w:rsidRPr="00C41FCC" w:rsidRDefault="00317AD8" w:rsidP="00C41FCC">
            <w:pPr>
              <w:pStyle w:val="1"/>
              <w:spacing w:line="276" w:lineRule="auto"/>
              <w:rPr>
                <w:rFonts w:ascii="Times New Roman" w:eastAsiaTheme="minorEastAsia" w:hAnsi="Times New Roman" w:cs="Times New Roman"/>
              </w:rPr>
            </w:pPr>
            <w:hyperlink r:id="rId21" w:history="1">
              <w:r w:rsidR="00C41FCC" w:rsidRPr="00C41FCC">
                <w:rPr>
                  <w:rStyle w:val="af"/>
                  <w:rFonts w:ascii="Times New Roman" w:eastAsiaTheme="minorEastAsia" w:hAnsi="Times New Roman" w:cs="Times New Roman"/>
                  <w:b/>
                  <w:color w:val="auto"/>
                </w:rPr>
                <w:t>Законодательство</w:t>
              </w:r>
            </w:hyperlink>
            <w:r w:rsidR="00C41FCC" w:rsidRPr="00C41FCC">
              <w:rPr>
                <w:rFonts w:ascii="Times New Roman" w:eastAsiaTheme="minorEastAsia" w:hAnsi="Times New Roman" w:cs="Times New Roman"/>
              </w:rPr>
              <w:t xml:space="preserve"> Российской Федерации в сфере дорожного движения</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Законодательство Российской Федерации, устанавливающее ответственность за нарушения в сфере дорожного движения</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3</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3</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 по разделу</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10007" w:type="dxa"/>
            <w:gridSpan w:val="4"/>
            <w:tcBorders>
              <w:top w:val="single" w:sz="4" w:space="0" w:color="auto"/>
              <w:left w:val="single" w:sz="4" w:space="0" w:color="auto"/>
              <w:bottom w:val="single" w:sz="4" w:space="0" w:color="auto"/>
              <w:right w:val="single" w:sz="4" w:space="0" w:color="auto"/>
            </w:tcBorders>
            <w:hideMark/>
          </w:tcPr>
          <w:p w:rsidR="00C41FCC" w:rsidRPr="00C41FCC" w:rsidRDefault="00317AD8" w:rsidP="00C41FCC">
            <w:pPr>
              <w:pStyle w:val="1"/>
              <w:spacing w:line="276" w:lineRule="auto"/>
              <w:rPr>
                <w:rFonts w:ascii="Times New Roman" w:eastAsiaTheme="minorEastAsia" w:hAnsi="Times New Roman" w:cs="Times New Roman"/>
              </w:rPr>
            </w:pPr>
            <w:hyperlink r:id="rId22" w:history="1">
              <w:r w:rsidR="00C41FCC" w:rsidRPr="00C41FCC">
                <w:rPr>
                  <w:rStyle w:val="af"/>
                  <w:rFonts w:ascii="Times New Roman" w:eastAsiaTheme="minorEastAsia" w:hAnsi="Times New Roman" w:cs="Times New Roman"/>
                  <w:b/>
                  <w:color w:val="auto"/>
                </w:rPr>
                <w:t>Правила</w:t>
              </w:r>
            </w:hyperlink>
            <w:r w:rsidR="00C41FCC" w:rsidRPr="00C41FCC">
              <w:rPr>
                <w:rFonts w:ascii="Times New Roman" w:eastAsiaTheme="minorEastAsia" w:hAnsi="Times New Roman" w:cs="Times New Roman"/>
              </w:rPr>
              <w:t xml:space="preserve"> дорожного движения, утвержденные </w:t>
            </w:r>
            <w:hyperlink r:id="rId23" w:history="1">
              <w:r w:rsidR="00C41FCC" w:rsidRPr="00C41FCC">
                <w:rPr>
                  <w:rStyle w:val="af"/>
                  <w:rFonts w:ascii="Times New Roman" w:eastAsiaTheme="minorEastAsia" w:hAnsi="Times New Roman" w:cs="Times New Roman"/>
                  <w:b/>
                  <w:color w:val="auto"/>
                </w:rPr>
                <w:t>постановлением</w:t>
              </w:r>
            </w:hyperlink>
            <w:r w:rsidR="00C41FCC" w:rsidRPr="00C41FCC">
              <w:rPr>
                <w:rFonts w:ascii="Times New Roman" w:eastAsiaTheme="minorEastAsia" w:hAnsi="Times New Roman" w:cs="Times New Roman"/>
              </w:rPr>
              <w:t xml:space="preserve"> Совета Министров - Правительства Российской Федерации от 23 октября 1993 г. №1090 (Собрание актов Президента и Правительства Российской Федерации, 1993, № 47, ст. 4531; Собрание законодательства Российской Федерации, 2021, № 2, ст. 465) (далее - Правила дорожного движения)</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 xml:space="preserve">Общие положения, основные понятия и термины, используемые в </w:t>
            </w:r>
            <w:hyperlink r:id="rId24" w:history="1">
              <w:r w:rsidRPr="00C41FCC">
                <w:rPr>
                  <w:rStyle w:val="af"/>
                  <w:rFonts w:ascii="Times New Roman" w:hAnsi="Times New Roman" w:cs="Times New Roman"/>
                  <w:b w:val="0"/>
                  <w:color w:val="auto"/>
                </w:rPr>
                <w:t>Правилах</w:t>
              </w:r>
            </w:hyperlink>
            <w:r w:rsidRPr="00C41FCC">
              <w:rPr>
                <w:rFonts w:ascii="Times New Roman" w:hAnsi="Times New Roman" w:cs="Times New Roman"/>
              </w:rPr>
              <w:t xml:space="preserve"> дорожного движения</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Обязанности участников дорожного движения</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Дорожные знаки</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5</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5</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Дорожная разметка</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Порядок движения и расположение транспортных средств на проезжей части</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6</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Остановка и стоянка транспортных средств</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Регулирование дорожного движения</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Проезд перекрестков</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6</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Проезд пешеходных переходов, мест остановок маршрутных транспортных средств и железнодорожных переездов</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6</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Порядок использования внешних световых приборов и звуковых сигналов</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Буксировка транспортных средств, перевозка людей и грузов</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Требования к оборудованию и техническому состоянию транспортных средств</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 по разделу</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38</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26</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12</w:t>
            </w:r>
          </w:p>
        </w:tc>
      </w:tr>
      <w:tr w:rsidR="00C41FCC" w:rsidRPr="00C41FCC" w:rsidTr="00C41FCC">
        <w:tc>
          <w:tcPr>
            <w:tcW w:w="58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w:t>
            </w:r>
          </w:p>
        </w:tc>
        <w:tc>
          <w:tcPr>
            <w:tcW w:w="10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42</w:t>
            </w:r>
          </w:p>
        </w:tc>
        <w:tc>
          <w:tcPr>
            <w:tcW w:w="15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30</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12</w:t>
            </w:r>
          </w:p>
        </w:tc>
      </w:tr>
    </w:tbl>
    <w:p w:rsidR="00C41FCC" w:rsidRPr="00C41FCC" w:rsidRDefault="00C41FCC" w:rsidP="00C41FCC">
      <w:pPr>
        <w:jc w:val="both"/>
        <w:rPr>
          <w:rFonts w:ascii="Times New Roman" w:hAnsi="Times New Roman" w:cs="Times New Roman"/>
          <w:sz w:val="24"/>
          <w:szCs w:val="24"/>
        </w:rPr>
      </w:pPr>
    </w:p>
    <w:p w:rsidR="00C41FCC" w:rsidRPr="00C41FCC" w:rsidRDefault="00C41FCC" w:rsidP="00C41FCC">
      <w:pPr>
        <w:pStyle w:val="1"/>
        <w:rPr>
          <w:rFonts w:ascii="Times New Roman" w:eastAsiaTheme="minorEastAsia" w:hAnsi="Times New Roman" w:cs="Times New Roman"/>
        </w:rPr>
      </w:pPr>
      <w:bookmarkStart w:id="7" w:name="sub_23111"/>
      <w:r w:rsidRPr="00C41FCC">
        <w:rPr>
          <w:rFonts w:ascii="Times New Roman" w:eastAsiaTheme="minorEastAsia" w:hAnsi="Times New Roman" w:cs="Times New Roman"/>
        </w:rPr>
        <w:t>3.1.1.1. Законодательство Российской Федерации в сфере дорожного движения.</w:t>
      </w:r>
    </w:p>
    <w:bookmarkEnd w:id="7"/>
    <w:p w:rsidR="00C41FCC" w:rsidRPr="00C41FCC" w:rsidRDefault="00C41FCC" w:rsidP="00C41FCC">
      <w:pPr>
        <w:jc w:val="both"/>
        <w:rPr>
          <w:rFonts w:ascii="Times New Roman" w:hAnsi="Times New Roman" w:cs="Times New Roman"/>
          <w:sz w:val="24"/>
          <w:szCs w:val="24"/>
        </w:rPr>
      </w:pP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lastRenderedPageBreak/>
        <w:t xml:space="preserve">Законодательство Российской Федерации,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w:t>
      </w:r>
      <w:hyperlink r:id="rId25" w:history="1">
        <w:r w:rsidRPr="00C41FCC">
          <w:rPr>
            <w:rStyle w:val="af"/>
            <w:rFonts w:ascii="Times New Roman" w:hAnsi="Times New Roman" w:cs="Times New Roman"/>
            <w:b w:val="0"/>
            <w:color w:val="auto"/>
            <w:sz w:val="24"/>
            <w:szCs w:val="24"/>
          </w:rPr>
          <w:t>законодательства</w:t>
        </w:r>
      </w:hyperlink>
      <w:r w:rsidRPr="00C41FCC">
        <w:rPr>
          <w:rFonts w:ascii="Times New Roman" w:hAnsi="Times New Roman" w:cs="Times New Roman"/>
          <w:sz w:val="24"/>
          <w:szCs w:val="24"/>
        </w:rPr>
        <w:t xml:space="preserve"> Российской Федерации в области охраны окружающей среды.</w:t>
      </w:r>
    </w:p>
    <w:p w:rsidR="00C41FCC" w:rsidRPr="00C41FCC" w:rsidRDefault="00317AD8" w:rsidP="00C41FCC">
      <w:pPr>
        <w:spacing w:after="0" w:line="240" w:lineRule="auto"/>
        <w:ind w:firstLine="709"/>
        <w:jc w:val="both"/>
        <w:rPr>
          <w:rFonts w:ascii="Times New Roman" w:hAnsi="Times New Roman" w:cs="Times New Roman"/>
          <w:sz w:val="24"/>
          <w:szCs w:val="24"/>
        </w:rPr>
      </w:pPr>
      <w:hyperlink r:id="rId26" w:history="1">
        <w:r w:rsidR="00C41FCC" w:rsidRPr="00C41FCC">
          <w:rPr>
            <w:rStyle w:val="af"/>
            <w:rFonts w:ascii="Times New Roman" w:hAnsi="Times New Roman" w:cs="Times New Roman"/>
            <w:b w:val="0"/>
            <w:color w:val="auto"/>
            <w:sz w:val="24"/>
            <w:szCs w:val="24"/>
          </w:rPr>
          <w:t>Законодательство</w:t>
        </w:r>
      </w:hyperlink>
      <w:r w:rsidR="00C41FCC" w:rsidRPr="00C41FCC">
        <w:rPr>
          <w:rFonts w:ascii="Times New Roman" w:hAnsi="Times New Roman" w:cs="Times New Roman"/>
          <w:sz w:val="24"/>
          <w:szCs w:val="24"/>
        </w:rPr>
        <w:t xml:space="preserve"> Российской Федерации, устанавливающее ответственность за нарушения в сфере дорожного движения: задачи и принципы </w:t>
      </w:r>
      <w:hyperlink r:id="rId27" w:history="1">
        <w:r w:rsidR="00C41FCC" w:rsidRPr="00C41FCC">
          <w:rPr>
            <w:rStyle w:val="af"/>
            <w:rFonts w:ascii="Times New Roman" w:hAnsi="Times New Roman" w:cs="Times New Roman"/>
            <w:b w:val="0"/>
            <w:color w:val="auto"/>
            <w:sz w:val="24"/>
            <w:szCs w:val="24"/>
          </w:rPr>
          <w:t>уголовного законодательства</w:t>
        </w:r>
      </w:hyperlink>
      <w:r w:rsidR="00C41FCC" w:rsidRPr="00C41FCC">
        <w:rPr>
          <w:rFonts w:ascii="Times New Roman" w:hAnsi="Times New Roman" w:cs="Times New Roman"/>
          <w:sz w:val="24"/>
          <w:szCs w:val="24"/>
        </w:rPr>
        <w:t xml:space="preserve">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w:t>
      </w:r>
      <w:hyperlink r:id="rId28" w:history="1">
        <w:r w:rsidR="00C41FCC" w:rsidRPr="00C41FCC">
          <w:rPr>
            <w:rStyle w:val="af"/>
            <w:rFonts w:ascii="Times New Roman" w:hAnsi="Times New Roman" w:cs="Times New Roman"/>
            <w:b w:val="0"/>
            <w:color w:val="auto"/>
            <w:sz w:val="24"/>
            <w:szCs w:val="24"/>
          </w:rPr>
          <w:t>законодательства</w:t>
        </w:r>
      </w:hyperlink>
      <w:r w:rsidR="00C41FCC" w:rsidRPr="00C41FCC">
        <w:rPr>
          <w:rFonts w:ascii="Times New Roman" w:hAnsi="Times New Roman" w:cs="Times New Roman"/>
          <w:sz w:val="24"/>
          <w:szCs w:val="24"/>
        </w:rPr>
        <w:t xml:space="preserve"> Российской Федерации об административных правонарушениях; административное правонарушение и административная ответственность; 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w:t>
      </w:r>
      <w:hyperlink r:id="rId29" w:history="1">
        <w:r w:rsidR="00C41FCC" w:rsidRPr="00C41FCC">
          <w:rPr>
            <w:rStyle w:val="af"/>
            <w:rFonts w:ascii="Times New Roman" w:hAnsi="Times New Roman" w:cs="Times New Roman"/>
            <w:b w:val="0"/>
            <w:color w:val="auto"/>
            <w:sz w:val="24"/>
            <w:szCs w:val="24"/>
          </w:rPr>
          <w:t>гражданское законодательство</w:t>
        </w:r>
      </w:hyperlink>
      <w:r w:rsidR="00C41FCC" w:rsidRPr="00C41FCC">
        <w:rPr>
          <w:rFonts w:ascii="Times New Roman" w:hAnsi="Times New Roman" w:cs="Times New Roman"/>
          <w:sz w:val="24"/>
          <w:szCs w:val="24"/>
        </w:rPr>
        <w:t xml:space="preserve"> Российской Федерации; возникновение гражданских прав и обязанностей, осуществление и защита гражданских прав; объекты гражданских прав; право собственности и другие вещные права; аренда транспортных средств; страхование; оформление документов о дорожно-транспортном происшествии без участия уполномоченных на то сотрудников полиции;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причинителя вреда; общие положения; условия и порядок осуществления обязательного страхования; компенсационные выплаты.</w:t>
      </w:r>
    </w:p>
    <w:p w:rsidR="00C41FCC" w:rsidRPr="00C41FCC" w:rsidRDefault="00C41FCC" w:rsidP="00C41FCC">
      <w:pPr>
        <w:pStyle w:val="1"/>
        <w:rPr>
          <w:rFonts w:ascii="Times New Roman" w:eastAsiaTheme="minorEastAsia" w:hAnsi="Times New Roman" w:cs="Times New Roman"/>
        </w:rPr>
      </w:pPr>
      <w:bookmarkStart w:id="8" w:name="sub_23112"/>
      <w:r w:rsidRPr="00C41FCC">
        <w:rPr>
          <w:rFonts w:ascii="Times New Roman" w:eastAsiaTheme="minorEastAsia" w:hAnsi="Times New Roman" w:cs="Times New Roman"/>
        </w:rPr>
        <w:t>3.1.1.2. Правила дорожного движения.</w:t>
      </w:r>
    </w:p>
    <w:bookmarkEnd w:id="8"/>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Общие положения, основные понятия и термины, используемые в </w:t>
      </w:r>
      <w:hyperlink r:id="rId30" w:history="1">
        <w:r w:rsidRPr="00C41FCC">
          <w:rPr>
            <w:rStyle w:val="af"/>
            <w:rFonts w:ascii="Times New Roman" w:hAnsi="Times New Roman" w:cs="Times New Roman"/>
            <w:b w:val="0"/>
            <w:color w:val="auto"/>
            <w:sz w:val="24"/>
            <w:szCs w:val="24"/>
          </w:rPr>
          <w:t>Правилах</w:t>
        </w:r>
      </w:hyperlink>
      <w:r w:rsidRPr="00C41FCC">
        <w:rPr>
          <w:rFonts w:ascii="Times New Roman" w:hAnsi="Times New Roman" w:cs="Times New Roman"/>
          <w:sz w:val="24"/>
          <w:szCs w:val="24"/>
        </w:rPr>
        <w:t xml:space="preserve"> дорожного движения;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 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 различия в порядке движения по населенным пунктам в зависимости от их обозначения.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обязанности водителей, причастных к дорожно-транспортному происшествию; запретительные требования, предъявляемые к водителям; права и обязанности </w:t>
      </w:r>
      <w:r w:rsidRPr="00C41FCC">
        <w:rPr>
          <w:rFonts w:ascii="Times New Roman" w:hAnsi="Times New Roman" w:cs="Times New Roman"/>
          <w:sz w:val="24"/>
          <w:szCs w:val="24"/>
        </w:rPr>
        <w:lastRenderedPageBreak/>
        <w:t>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 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 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Порядок движения и расположение транспортных средств на проезжей части: предупредительные сигналы; виды и назначение сигналов; правила подачи сигналов 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 действия водителей перед началом обгона и при обгоне; места, где обгон запрещен; опережение транспортных средств при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w:t>
      </w:r>
      <w:r w:rsidRPr="00C41FCC">
        <w:rPr>
          <w:rFonts w:ascii="Times New Roman" w:hAnsi="Times New Roman" w:cs="Times New Roman"/>
          <w:sz w:val="24"/>
          <w:szCs w:val="24"/>
        </w:rPr>
        <w:lastRenderedPageBreak/>
        <w:t>требования к обучающему, обучаемому и механическому транспортному средству, на котором проводится обучение; дороги и места, где запрещается учебная езда;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Регулирование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Решение ситуационных задач.</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lastRenderedPageBreak/>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 (далее – Госавтоинспекция).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rsidR="00C41FCC" w:rsidRPr="00C41FCC" w:rsidRDefault="00C41FCC" w:rsidP="00C41FCC">
      <w:pPr>
        <w:pStyle w:val="1"/>
        <w:rPr>
          <w:rFonts w:ascii="Times New Roman" w:eastAsiaTheme="minorEastAsia" w:hAnsi="Times New Roman" w:cs="Times New Roman"/>
        </w:rPr>
      </w:pPr>
      <w:bookmarkStart w:id="9" w:name="sub_2312"/>
      <w:r w:rsidRPr="00C41FCC">
        <w:rPr>
          <w:rFonts w:ascii="Times New Roman" w:eastAsiaTheme="minorEastAsia" w:hAnsi="Times New Roman" w:cs="Times New Roman"/>
        </w:rPr>
        <w:t>3.1.2. Учебный предмет "Психофизиологические основы деятельности водителя".</w:t>
      </w:r>
    </w:p>
    <w:bookmarkEnd w:id="9"/>
    <w:p w:rsidR="00C41FCC" w:rsidRPr="00C41FCC" w:rsidRDefault="00C41FCC" w:rsidP="00C41FCC">
      <w:pPr>
        <w:pStyle w:val="1"/>
        <w:rPr>
          <w:rFonts w:ascii="Times New Roman" w:eastAsiaTheme="minorEastAsia" w:hAnsi="Times New Roman" w:cs="Times New Roman"/>
        </w:rPr>
      </w:pPr>
      <w:r w:rsidRPr="00C41FCC">
        <w:rPr>
          <w:rFonts w:ascii="Times New Roman" w:eastAsiaTheme="minorEastAsia" w:hAnsi="Times New Roman" w:cs="Times New Roman"/>
        </w:rPr>
        <w:t>Распределение учебных часов по разделам и темам</w:t>
      </w:r>
    </w:p>
    <w:p w:rsidR="00C41FCC" w:rsidRPr="00C41FCC" w:rsidRDefault="00C41FCC" w:rsidP="00C41FCC">
      <w:pPr>
        <w:ind w:firstLine="698"/>
        <w:jc w:val="right"/>
        <w:rPr>
          <w:rFonts w:ascii="Times New Roman" w:hAnsi="Times New Roman" w:cs="Times New Roman"/>
          <w:sz w:val="24"/>
          <w:szCs w:val="24"/>
        </w:rPr>
      </w:pPr>
      <w:bookmarkStart w:id="10" w:name="sub_230"/>
      <w:r w:rsidRPr="00C41FCC">
        <w:rPr>
          <w:rStyle w:val="ae"/>
          <w:rFonts w:ascii="Times New Roman" w:hAnsi="Times New Roman" w:cs="Times New Roman"/>
          <w:sz w:val="24"/>
          <w:szCs w:val="24"/>
        </w:rPr>
        <w:t>Таблица 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846"/>
        <w:gridCol w:w="1094"/>
        <w:gridCol w:w="1733"/>
        <w:gridCol w:w="1407"/>
      </w:tblGrid>
      <w:tr w:rsidR="00C41FCC" w:rsidRPr="00C41FCC" w:rsidTr="00C41FCC">
        <w:tc>
          <w:tcPr>
            <w:tcW w:w="5846" w:type="dxa"/>
            <w:vMerge w:val="restart"/>
            <w:tcBorders>
              <w:top w:val="single" w:sz="4" w:space="0" w:color="auto"/>
              <w:left w:val="single" w:sz="4" w:space="0" w:color="auto"/>
              <w:bottom w:val="single" w:sz="4" w:space="0" w:color="auto"/>
              <w:right w:val="single" w:sz="4" w:space="0" w:color="auto"/>
            </w:tcBorders>
          </w:tcPr>
          <w:bookmarkEnd w:id="10"/>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Наименование разделов и тем</w:t>
            </w:r>
          </w:p>
          <w:p w:rsidR="00C41FCC" w:rsidRPr="00C41FCC" w:rsidRDefault="00C41FCC" w:rsidP="00C41FCC">
            <w:pPr>
              <w:pStyle w:val="ab"/>
              <w:spacing w:line="276" w:lineRule="auto"/>
              <w:rPr>
                <w:rFonts w:ascii="Times New Roman" w:hAnsi="Times New Roman" w:cs="Times New Roman"/>
              </w:rPr>
            </w:pPr>
          </w:p>
        </w:tc>
        <w:tc>
          <w:tcPr>
            <w:tcW w:w="4234"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Количество часов</w:t>
            </w:r>
          </w:p>
        </w:tc>
      </w:tr>
      <w:tr w:rsidR="00C41FCC" w:rsidRPr="00C41FCC" w:rsidTr="00C41FCC">
        <w:tc>
          <w:tcPr>
            <w:tcW w:w="5846"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both"/>
              <w:rPr>
                <w:rFonts w:ascii="Times New Roman" w:hAnsi="Times New Roman" w:cs="Times New Roman"/>
                <w:sz w:val="24"/>
                <w:szCs w:val="24"/>
              </w:rPr>
            </w:pPr>
          </w:p>
        </w:tc>
        <w:tc>
          <w:tcPr>
            <w:tcW w:w="109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Всего</w:t>
            </w:r>
          </w:p>
        </w:tc>
        <w:tc>
          <w:tcPr>
            <w:tcW w:w="173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Теоретические занятия</w:t>
            </w:r>
          </w:p>
        </w:tc>
        <w:tc>
          <w:tcPr>
            <w:tcW w:w="14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Практические занятия</w:t>
            </w:r>
          </w:p>
        </w:tc>
      </w:tr>
      <w:tr w:rsidR="00C41FCC" w:rsidRPr="00C41FCC" w:rsidTr="00C41FCC">
        <w:tc>
          <w:tcPr>
            <w:tcW w:w="584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Познавательные функции, системы восприятия и психомоторные навыки</w:t>
            </w:r>
          </w:p>
        </w:tc>
        <w:tc>
          <w:tcPr>
            <w:tcW w:w="109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3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4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Этические основы деятельности водителя</w:t>
            </w:r>
          </w:p>
        </w:tc>
        <w:tc>
          <w:tcPr>
            <w:tcW w:w="109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3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4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Основы эффективного общения</w:t>
            </w:r>
          </w:p>
        </w:tc>
        <w:tc>
          <w:tcPr>
            <w:tcW w:w="109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3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4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Эмоциональные состояния и профилактика конфликтов</w:t>
            </w:r>
          </w:p>
        </w:tc>
        <w:tc>
          <w:tcPr>
            <w:tcW w:w="109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3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84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Саморегуляция и профилактика конфликтов (психологический практикум)</w:t>
            </w:r>
          </w:p>
        </w:tc>
        <w:tc>
          <w:tcPr>
            <w:tcW w:w="109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c>
          <w:tcPr>
            <w:tcW w:w="173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c>
          <w:tcPr>
            <w:tcW w:w="14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r>
      <w:tr w:rsidR="00C41FCC" w:rsidRPr="00C41FCC" w:rsidTr="00C41FCC">
        <w:tc>
          <w:tcPr>
            <w:tcW w:w="584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w:t>
            </w:r>
          </w:p>
        </w:tc>
        <w:tc>
          <w:tcPr>
            <w:tcW w:w="109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12</w:t>
            </w:r>
          </w:p>
        </w:tc>
        <w:tc>
          <w:tcPr>
            <w:tcW w:w="173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8</w:t>
            </w:r>
          </w:p>
        </w:tc>
        <w:tc>
          <w:tcPr>
            <w:tcW w:w="14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r>
    </w:tbl>
    <w:p w:rsidR="00C41FCC" w:rsidRPr="00C41FCC" w:rsidRDefault="00C41FCC" w:rsidP="00C41FCC">
      <w:pPr>
        <w:jc w:val="both"/>
        <w:rPr>
          <w:rFonts w:ascii="Times New Roman" w:hAnsi="Times New Roman" w:cs="Times New Roman"/>
          <w:sz w:val="24"/>
          <w:szCs w:val="24"/>
        </w:rPr>
      </w:pP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монотония; влияние усталости и сонливости на свойства внимания; способы профилактики усталости; 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 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w:t>
      </w:r>
      <w:r w:rsidRPr="00C41FCC">
        <w:rPr>
          <w:rFonts w:ascii="Times New Roman" w:hAnsi="Times New Roman" w:cs="Times New Roman"/>
          <w:sz w:val="24"/>
          <w:szCs w:val="24"/>
        </w:rPr>
        <w:lastRenderedPageBreak/>
        <w:t>анализ и синтез как основные процессы мышления; оперативное мышление и прогнозирование;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тендерных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 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саморегуляции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 тип мышления, п</w:t>
      </w:r>
      <w:bookmarkStart w:id="11" w:name="_GoBack"/>
      <w:bookmarkEnd w:id="11"/>
      <w:r w:rsidRPr="00C41FCC">
        <w:rPr>
          <w:rFonts w:ascii="Times New Roman" w:hAnsi="Times New Roman" w:cs="Times New Roman"/>
          <w:sz w:val="24"/>
          <w:szCs w:val="24"/>
        </w:rPr>
        <w:t>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Саморегуляция и профилактика конфликтов: приобретение практического опыта оценки собственного психического состояния и поведения, опыта саморегуляции,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C41FCC" w:rsidRPr="00C41FCC" w:rsidRDefault="00C41FCC" w:rsidP="00C41FCC">
      <w:pPr>
        <w:pStyle w:val="1"/>
        <w:rPr>
          <w:rFonts w:ascii="Times New Roman" w:eastAsiaTheme="minorEastAsia" w:hAnsi="Times New Roman" w:cs="Times New Roman"/>
        </w:rPr>
      </w:pPr>
      <w:bookmarkStart w:id="12" w:name="sub_2313"/>
      <w:r w:rsidRPr="00C41FCC">
        <w:rPr>
          <w:rFonts w:ascii="Times New Roman" w:eastAsiaTheme="minorEastAsia" w:hAnsi="Times New Roman" w:cs="Times New Roman"/>
        </w:rPr>
        <w:t>3.1.3. Учебный предмет "Основы управления транспортными средствами".</w:t>
      </w:r>
    </w:p>
    <w:bookmarkEnd w:id="12"/>
    <w:p w:rsidR="00C41FCC" w:rsidRDefault="00C41FCC" w:rsidP="00C41FCC">
      <w:pPr>
        <w:pStyle w:val="1"/>
        <w:rPr>
          <w:rFonts w:ascii="Times New Roman" w:eastAsiaTheme="minorEastAsia" w:hAnsi="Times New Roman" w:cs="Times New Roman"/>
        </w:rPr>
      </w:pPr>
      <w:r w:rsidRPr="00C41FCC">
        <w:rPr>
          <w:rFonts w:ascii="Times New Roman" w:eastAsiaTheme="minorEastAsia" w:hAnsi="Times New Roman" w:cs="Times New Roman"/>
        </w:rPr>
        <w:t>Распределение учебных часов по разделам и темам</w:t>
      </w:r>
    </w:p>
    <w:p w:rsidR="00C41FCC" w:rsidRPr="00C41FCC" w:rsidRDefault="00C41FCC" w:rsidP="00C41FCC">
      <w:pPr>
        <w:ind w:firstLine="698"/>
        <w:jc w:val="right"/>
        <w:rPr>
          <w:rFonts w:ascii="Times New Roman" w:hAnsi="Times New Roman" w:cs="Times New Roman"/>
          <w:sz w:val="24"/>
          <w:szCs w:val="24"/>
        </w:rPr>
      </w:pPr>
      <w:bookmarkStart w:id="13" w:name="sub_240"/>
      <w:r w:rsidRPr="00C41FCC">
        <w:rPr>
          <w:rStyle w:val="ae"/>
          <w:rFonts w:ascii="Times New Roman" w:hAnsi="Times New Roman" w:cs="Times New Roman"/>
          <w:sz w:val="24"/>
          <w:szCs w:val="24"/>
        </w:rPr>
        <w:t>Таблица 4</w:t>
      </w:r>
    </w:p>
    <w:bookmarkEnd w:id="13"/>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040"/>
        <w:gridCol w:w="1545"/>
        <w:gridCol w:w="1738"/>
        <w:gridCol w:w="1757"/>
      </w:tblGrid>
      <w:tr w:rsidR="00C41FCC" w:rsidRPr="00C41FCC" w:rsidTr="00C41FCC">
        <w:tc>
          <w:tcPr>
            <w:tcW w:w="5040" w:type="dxa"/>
            <w:vMerge w:val="restart"/>
            <w:tcBorders>
              <w:top w:val="single" w:sz="4" w:space="0" w:color="auto"/>
              <w:left w:val="single" w:sz="4" w:space="0" w:color="auto"/>
              <w:bottom w:val="single" w:sz="4" w:space="0" w:color="auto"/>
              <w:right w:val="single" w:sz="4" w:space="0" w:color="auto"/>
            </w:tcBorders>
            <w:hideMark/>
          </w:tcPr>
          <w:p w:rsidR="00C41FCC" w:rsidRDefault="00C41FCC" w:rsidP="00C41FCC">
            <w:pPr>
              <w:pStyle w:val="ab"/>
              <w:spacing w:line="276" w:lineRule="auto"/>
              <w:jc w:val="center"/>
              <w:rPr>
                <w:rFonts w:ascii="Times New Roman" w:hAnsi="Times New Roman" w:cs="Times New Roman"/>
              </w:rPr>
            </w:pPr>
          </w:p>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Наименование разделов и тем</w:t>
            </w:r>
          </w:p>
        </w:tc>
        <w:tc>
          <w:tcPr>
            <w:tcW w:w="5040"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Количество часов</w:t>
            </w:r>
          </w:p>
        </w:tc>
      </w:tr>
      <w:tr w:rsidR="00C41FCC" w:rsidRPr="00C41FCC" w:rsidTr="00C41FCC">
        <w:tc>
          <w:tcPr>
            <w:tcW w:w="504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both"/>
              <w:rPr>
                <w:rFonts w:ascii="Times New Roman" w:hAnsi="Times New Roman" w:cs="Times New Roman"/>
                <w:sz w:val="24"/>
                <w:szCs w:val="24"/>
              </w:rPr>
            </w:pPr>
          </w:p>
        </w:tc>
        <w:tc>
          <w:tcPr>
            <w:tcW w:w="1545" w:type="dxa"/>
            <w:vMerge w:val="restart"/>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Всего</w:t>
            </w:r>
          </w:p>
        </w:tc>
        <w:tc>
          <w:tcPr>
            <w:tcW w:w="3495" w:type="dxa"/>
            <w:gridSpan w:val="2"/>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В том числе</w:t>
            </w:r>
          </w:p>
        </w:tc>
      </w:tr>
      <w:tr w:rsidR="00C41FCC" w:rsidRPr="00C41FCC" w:rsidTr="00C41FCC">
        <w:tc>
          <w:tcPr>
            <w:tcW w:w="504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both"/>
              <w:rPr>
                <w:rFonts w:ascii="Times New Roman" w:hAnsi="Times New Roman" w:cs="Times New Roman"/>
                <w:sz w:val="24"/>
                <w:szCs w:val="24"/>
              </w:rPr>
            </w:pPr>
          </w:p>
        </w:tc>
        <w:tc>
          <w:tcPr>
            <w:tcW w:w="504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both"/>
              <w:rPr>
                <w:rFonts w:ascii="Times New Roman" w:hAnsi="Times New Roman" w:cs="Times New Roman"/>
                <w:sz w:val="24"/>
                <w:szCs w:val="24"/>
              </w:rPr>
            </w:pPr>
          </w:p>
        </w:tc>
        <w:tc>
          <w:tcPr>
            <w:tcW w:w="173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Теоретические занятия</w:t>
            </w:r>
          </w:p>
        </w:tc>
        <w:tc>
          <w:tcPr>
            <w:tcW w:w="175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Практические занятия</w:t>
            </w:r>
          </w:p>
        </w:tc>
      </w:tr>
      <w:tr w:rsidR="00C41FCC" w:rsidRPr="00C41FCC" w:rsidTr="00C41FCC">
        <w:tc>
          <w:tcPr>
            <w:tcW w:w="5040" w:type="dxa"/>
            <w:tcBorders>
              <w:top w:val="single" w:sz="4" w:space="0" w:color="auto"/>
              <w:left w:val="single" w:sz="4" w:space="0" w:color="auto"/>
              <w:bottom w:val="nil"/>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Дорожное движение</w:t>
            </w:r>
          </w:p>
        </w:tc>
        <w:tc>
          <w:tcPr>
            <w:tcW w:w="1545" w:type="dxa"/>
            <w:tcBorders>
              <w:top w:val="single" w:sz="4" w:space="0" w:color="auto"/>
              <w:left w:val="single" w:sz="4" w:space="0" w:color="auto"/>
              <w:bottom w:val="nil"/>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38" w:type="dxa"/>
            <w:tcBorders>
              <w:top w:val="single" w:sz="4" w:space="0" w:color="auto"/>
              <w:left w:val="single" w:sz="4" w:space="0" w:color="auto"/>
              <w:bottom w:val="nil"/>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57" w:type="dxa"/>
            <w:tcBorders>
              <w:top w:val="single" w:sz="4" w:space="0" w:color="auto"/>
              <w:left w:val="single" w:sz="4" w:space="0" w:color="auto"/>
              <w:bottom w:val="nil"/>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04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lastRenderedPageBreak/>
              <w:t>Профессиональная надежность водителя</w:t>
            </w:r>
          </w:p>
        </w:tc>
        <w:tc>
          <w:tcPr>
            <w:tcW w:w="15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3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5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04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Влияние свойств транспортного средства на эффективность и безопасность управления</w:t>
            </w:r>
          </w:p>
        </w:tc>
        <w:tc>
          <w:tcPr>
            <w:tcW w:w="15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3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5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04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Дорожные условия и безопасность движения</w:t>
            </w:r>
          </w:p>
        </w:tc>
        <w:tc>
          <w:tcPr>
            <w:tcW w:w="15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c>
          <w:tcPr>
            <w:tcW w:w="173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5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504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Принципы эффективного и безопасного управления транспортным средством</w:t>
            </w:r>
          </w:p>
        </w:tc>
        <w:tc>
          <w:tcPr>
            <w:tcW w:w="15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3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5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040" w:type="dxa"/>
            <w:tcBorders>
              <w:top w:val="nil"/>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Обеспечение безопасности наиболее уязвимых участников дорожного движения</w:t>
            </w:r>
          </w:p>
        </w:tc>
        <w:tc>
          <w:tcPr>
            <w:tcW w:w="1545" w:type="dxa"/>
            <w:tcBorders>
              <w:top w:val="nil"/>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38" w:type="dxa"/>
            <w:tcBorders>
              <w:top w:val="nil"/>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57" w:type="dxa"/>
            <w:tcBorders>
              <w:top w:val="nil"/>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04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w:t>
            </w:r>
          </w:p>
        </w:tc>
        <w:tc>
          <w:tcPr>
            <w:tcW w:w="15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14</w:t>
            </w:r>
          </w:p>
        </w:tc>
        <w:tc>
          <w:tcPr>
            <w:tcW w:w="173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12</w:t>
            </w:r>
          </w:p>
        </w:tc>
        <w:tc>
          <w:tcPr>
            <w:tcW w:w="175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bl>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конструктивных характеристик автомобиля на работоспособность и психофизиологическое состояние водителей; влияние утомления на надежность водителя; зависимость надежности водителя от продолжительности управления автомобилем; режим труда и отдыха водителя;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 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гидроскольжение и аквапланирование шины; силы и моменты, действующие на транспортное средство при торможении и при криволинейном движении; скоростные и тормозные свойства, поворачиваемость транспортного средства; устойчивость продольного и бокового движения транспортного средства;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lastRenderedPageBreak/>
        <w:t>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непристегнутых водителя и пассажиров транспортных 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двенадцатилетнего возраста; подушки безопасности для пешеходов и велосипедистов; световозвращающие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rsidR="00C41FCC" w:rsidRPr="00C41FCC" w:rsidRDefault="00C41FCC" w:rsidP="00C41FCC">
      <w:pPr>
        <w:pStyle w:val="1"/>
        <w:rPr>
          <w:rFonts w:ascii="Times New Roman" w:eastAsiaTheme="minorEastAsia" w:hAnsi="Times New Roman" w:cs="Times New Roman"/>
        </w:rPr>
      </w:pPr>
      <w:bookmarkStart w:id="14" w:name="sub_2314"/>
      <w:r w:rsidRPr="00C41FCC">
        <w:rPr>
          <w:rFonts w:ascii="Times New Roman" w:eastAsiaTheme="minorEastAsia" w:hAnsi="Times New Roman" w:cs="Times New Roman"/>
        </w:rPr>
        <w:t>3.1.4. Учебный предмет "Первая помощь при дорожно-транспортном происшествии".</w:t>
      </w:r>
    </w:p>
    <w:bookmarkEnd w:id="14"/>
    <w:p w:rsidR="00C41FCC" w:rsidRPr="00C41FCC" w:rsidRDefault="00C41FCC" w:rsidP="00C41FCC">
      <w:pPr>
        <w:pStyle w:val="1"/>
        <w:rPr>
          <w:rFonts w:ascii="Times New Roman" w:eastAsiaTheme="minorEastAsia" w:hAnsi="Times New Roman" w:cs="Times New Roman"/>
        </w:rPr>
      </w:pPr>
      <w:r w:rsidRPr="00C41FCC">
        <w:rPr>
          <w:rFonts w:ascii="Times New Roman" w:eastAsiaTheme="minorEastAsia" w:hAnsi="Times New Roman" w:cs="Times New Roman"/>
        </w:rPr>
        <w:t>Распределение учебных часов по разделам и темам</w:t>
      </w:r>
    </w:p>
    <w:p w:rsidR="00C41FCC" w:rsidRPr="00C41FCC" w:rsidRDefault="00C41FCC" w:rsidP="00C41FCC">
      <w:pPr>
        <w:ind w:firstLine="698"/>
        <w:jc w:val="right"/>
        <w:rPr>
          <w:rFonts w:ascii="Times New Roman" w:hAnsi="Times New Roman" w:cs="Times New Roman"/>
          <w:sz w:val="24"/>
          <w:szCs w:val="24"/>
        </w:rPr>
      </w:pPr>
      <w:bookmarkStart w:id="15" w:name="sub_250"/>
      <w:r w:rsidRPr="00C41FCC">
        <w:rPr>
          <w:rStyle w:val="ae"/>
          <w:rFonts w:ascii="Times New Roman" w:hAnsi="Times New Roman" w:cs="Times New Roman"/>
          <w:sz w:val="24"/>
          <w:szCs w:val="24"/>
        </w:rPr>
        <w:t>Таблица 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6350"/>
        <w:gridCol w:w="686"/>
        <w:gridCol w:w="1502"/>
        <w:gridCol w:w="1579"/>
      </w:tblGrid>
      <w:tr w:rsidR="00C41FCC" w:rsidRPr="00C41FCC" w:rsidTr="00C41FCC">
        <w:tc>
          <w:tcPr>
            <w:tcW w:w="6350" w:type="dxa"/>
            <w:vMerge w:val="restart"/>
            <w:tcBorders>
              <w:top w:val="single" w:sz="4" w:space="0" w:color="auto"/>
              <w:left w:val="single" w:sz="4" w:space="0" w:color="auto"/>
              <w:bottom w:val="single" w:sz="4" w:space="0" w:color="auto"/>
              <w:right w:val="single" w:sz="4" w:space="0" w:color="auto"/>
            </w:tcBorders>
            <w:hideMark/>
          </w:tcPr>
          <w:bookmarkEnd w:id="15"/>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Наименование разделов и тем</w:t>
            </w:r>
          </w:p>
        </w:tc>
        <w:tc>
          <w:tcPr>
            <w:tcW w:w="3767"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Количество часов</w:t>
            </w:r>
          </w:p>
        </w:tc>
      </w:tr>
      <w:tr w:rsidR="00C41FCC" w:rsidRPr="00C41FCC" w:rsidTr="00C41FCC">
        <w:tc>
          <w:tcPr>
            <w:tcW w:w="635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686" w:type="dxa"/>
            <w:vMerge w:val="restart"/>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Всего</w:t>
            </w:r>
          </w:p>
        </w:tc>
        <w:tc>
          <w:tcPr>
            <w:tcW w:w="3081" w:type="dxa"/>
            <w:gridSpan w:val="2"/>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В том числе</w:t>
            </w:r>
          </w:p>
        </w:tc>
      </w:tr>
      <w:tr w:rsidR="00C41FCC" w:rsidRPr="00C41FCC" w:rsidTr="00C41FCC">
        <w:tc>
          <w:tcPr>
            <w:tcW w:w="635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3767"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150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Теоретические занятия</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Практические занятия</w:t>
            </w:r>
          </w:p>
        </w:tc>
      </w:tr>
      <w:tr w:rsidR="00C41FCC" w:rsidRPr="00C41FCC" w:rsidTr="00C41FCC">
        <w:tc>
          <w:tcPr>
            <w:tcW w:w="63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Организационно-правовые аспекты оказания первой помощи</w:t>
            </w:r>
          </w:p>
        </w:tc>
        <w:tc>
          <w:tcPr>
            <w:tcW w:w="68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0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63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 xml:space="preserve">Оказание первой помощи при отсутствии сознания, </w:t>
            </w:r>
            <w:r w:rsidRPr="00C41FCC">
              <w:rPr>
                <w:rFonts w:ascii="Times New Roman" w:hAnsi="Times New Roman" w:cs="Times New Roman"/>
              </w:rPr>
              <w:lastRenderedPageBreak/>
              <w:t>остановке дыхания и кровообращения</w:t>
            </w:r>
          </w:p>
        </w:tc>
        <w:tc>
          <w:tcPr>
            <w:tcW w:w="68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lastRenderedPageBreak/>
              <w:t>4</w:t>
            </w:r>
          </w:p>
        </w:tc>
        <w:tc>
          <w:tcPr>
            <w:tcW w:w="150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63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lastRenderedPageBreak/>
              <w:t>Оказание первой помощи при наружных кровотечениях и травмах</w:t>
            </w:r>
          </w:p>
        </w:tc>
        <w:tc>
          <w:tcPr>
            <w:tcW w:w="68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c>
          <w:tcPr>
            <w:tcW w:w="150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63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Оказание первой помощи при прочих состояниях</w:t>
            </w:r>
          </w:p>
        </w:tc>
        <w:tc>
          <w:tcPr>
            <w:tcW w:w="68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6</w:t>
            </w:r>
          </w:p>
        </w:tc>
        <w:tc>
          <w:tcPr>
            <w:tcW w:w="150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r>
      <w:tr w:rsidR="00C41FCC" w:rsidRPr="00C41FCC" w:rsidTr="00C41FCC">
        <w:tc>
          <w:tcPr>
            <w:tcW w:w="635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w:t>
            </w:r>
          </w:p>
        </w:tc>
        <w:tc>
          <w:tcPr>
            <w:tcW w:w="68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16</w:t>
            </w:r>
          </w:p>
        </w:tc>
        <w:tc>
          <w:tcPr>
            <w:tcW w:w="150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8</w:t>
            </w:r>
          </w:p>
        </w:tc>
        <w:tc>
          <w:tcPr>
            <w:tcW w:w="1579"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8</w:t>
            </w:r>
          </w:p>
        </w:tc>
      </w:tr>
    </w:tbl>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нормативная 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w:t>
      </w:r>
      <w:hyperlink r:id="rId31" w:history="1">
        <w:r w:rsidRPr="00C41FCC">
          <w:rPr>
            <w:rStyle w:val="af"/>
            <w:rFonts w:ascii="Times New Roman" w:hAnsi="Times New Roman" w:cs="Times New Roman"/>
            <w:b w:val="0"/>
            <w:color w:val="auto"/>
            <w:sz w:val="24"/>
            <w:szCs w:val="24"/>
          </w:rPr>
          <w:t>перечень</w:t>
        </w:r>
      </w:hyperlink>
      <w:r w:rsidRPr="00C41FCC">
        <w:rPr>
          <w:rFonts w:ascii="Times New Roman" w:hAnsi="Times New Roman" w:cs="Times New Roman"/>
          <w:b/>
          <w:sz w:val="24"/>
          <w:szCs w:val="24"/>
        </w:rPr>
        <w:t xml:space="preserve"> </w:t>
      </w:r>
      <w:r w:rsidRPr="00C41FCC">
        <w:rPr>
          <w:rFonts w:ascii="Times New Roman" w:hAnsi="Times New Roman" w:cs="Times New Roman"/>
          <w:sz w:val="24"/>
          <w:szCs w:val="24"/>
        </w:rPr>
        <w:t xml:space="preserve">состояний, при которых оказывается первая помощь; </w:t>
      </w:r>
      <w:hyperlink r:id="rId32" w:history="1">
        <w:r w:rsidRPr="00C41FCC">
          <w:rPr>
            <w:rStyle w:val="af"/>
            <w:rFonts w:ascii="Times New Roman" w:hAnsi="Times New Roman" w:cs="Times New Roman"/>
            <w:b w:val="0"/>
            <w:color w:val="auto"/>
            <w:sz w:val="24"/>
            <w:szCs w:val="24"/>
          </w:rPr>
          <w:t>перечень</w:t>
        </w:r>
      </w:hyperlink>
      <w:r w:rsidRPr="00C41FCC">
        <w:rPr>
          <w:rFonts w:ascii="Times New Roman" w:hAnsi="Times New Roman" w:cs="Times New Roman"/>
          <w:sz w:val="24"/>
          <w:szCs w:val="24"/>
        </w:rPr>
        <w:t xml:space="preserve"> мероприятий по ее оказанию; 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(аптечка для оказания первой помощи пострадавшим в дорожно-транспортных происшествиях (автомобильная), аптечка для оказания первой помощи работникам);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ДТП.</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Оказание первой помощи при отсутствии сознания, остановке дыхания и кровообращения: основные признаки жизни у пострадавшего; причины нарушения дыхания и кровообращения при ДТП; способы проверки сознания, дыхания, кровообращения у пострадавшего в ДТП; особенности сердечно-легочной реанимации (СЛР) у пострадавших в ДТП; современный алгоритм проведения сердечно-легочной реанимации; техника проведения давления руками на грудину пострадавшего и искусственного дыхания; 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Практическое занятие: оценка обстановки на месте ДТП;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давления руками на грудину пострадавшего; отработка приемов искусственного дыхания "рот ко рту", "рот к носу", с применением устройств для искусственного дыхания;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приемов (пострадавший в сознании, пострадавший без сознания); оказание первой помощи без извлечения пострадавшего; отработка приема снятия мотоциклетного (велосипедного) шлема и других защитных приспособлений с пострадавшего.</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Оказание первой помощи при наружных кровотечениях и травмах: цель и порядок выполнения обзорного осмотра пострадавшего в ДТП; наиболее часто встречающиеся повреждения при ДТП; особенности состояний пострадавшего в ДТП, признаки кровотечения; понятия "кровотечение", "острая кровопотеря"; признаки различных видов наружного кровотечения (артериального, венозного, капиллярного, 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w:t>
      </w:r>
      <w:r w:rsidRPr="00C41FCC">
        <w:rPr>
          <w:rFonts w:ascii="Times New Roman" w:hAnsi="Times New Roman" w:cs="Times New Roman"/>
          <w:sz w:val="24"/>
          <w:szCs w:val="24"/>
        </w:rPr>
        <w:lastRenderedPageBreak/>
        <w:t>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ДТП; мероприятия, предупреждающие развитие травматического шока; цель и последовательность подробного осмотра пострадавшего; 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 травмы груди, оказание первой помощи; основные проявления травмы груди; особенности наложения повязок при травме груди; наложение окклюзионной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Практическое занятие: отработка проведения обзорного осмотра пострадавшего в ДТП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 отработка наложения окклюзионной (герметизирующей) повязки при ранении 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аутоиммобилизация, с использованием медицинских изделий); отработка приемов фиксации шейного отдела позвоночника.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Оказание первой помощи при прочих состояниях: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приемы переноски пострадавших на руках одним, двумя и более участниками оказания первой помощи; 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 виды ожогов при ДТП, их признаки; понятие о поверхностных и глубоких ожогах; 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холодовая травма, ее виды; основные проявления переохлаждения (гипотермии), отморожения, оказание первой помощи; отравления при ДТП;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Практическое занятие: наложение повязок при ожогах различных областей тела; применение местного охлаждения; наложение термоизолирующей повязки при отморожениях; придание оптимального положения тела пострадавшему в ДТП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и жизни и с другими состояниями, требующими оказания первой помощи).</w:t>
      </w:r>
    </w:p>
    <w:p w:rsidR="00C41FCC" w:rsidRPr="00C41FCC" w:rsidRDefault="00C41FCC" w:rsidP="00C41FCC">
      <w:pPr>
        <w:jc w:val="both"/>
        <w:rPr>
          <w:rFonts w:ascii="Times New Roman" w:hAnsi="Times New Roman" w:cs="Times New Roman"/>
          <w:sz w:val="24"/>
          <w:szCs w:val="24"/>
        </w:rPr>
      </w:pPr>
    </w:p>
    <w:p w:rsidR="00C41FCC" w:rsidRPr="00C41FCC" w:rsidRDefault="00C41FCC" w:rsidP="00C41FCC">
      <w:pPr>
        <w:pStyle w:val="1"/>
        <w:rPr>
          <w:rFonts w:ascii="Times New Roman" w:eastAsiaTheme="minorEastAsia" w:hAnsi="Times New Roman" w:cs="Times New Roman"/>
        </w:rPr>
      </w:pPr>
      <w:bookmarkStart w:id="16" w:name="sub_2320"/>
      <w:r w:rsidRPr="00C41FCC">
        <w:rPr>
          <w:rFonts w:ascii="Times New Roman" w:eastAsiaTheme="minorEastAsia" w:hAnsi="Times New Roman" w:cs="Times New Roman"/>
        </w:rPr>
        <w:lastRenderedPageBreak/>
        <w:t>3.2. Специальный цикл Программы.</w:t>
      </w:r>
    </w:p>
    <w:p w:rsidR="00C41FCC" w:rsidRPr="00C41FCC" w:rsidRDefault="00C41FCC" w:rsidP="00C41FCC">
      <w:pPr>
        <w:pStyle w:val="1"/>
        <w:rPr>
          <w:rFonts w:ascii="Times New Roman" w:eastAsiaTheme="minorEastAsia" w:hAnsi="Times New Roman" w:cs="Times New Roman"/>
        </w:rPr>
      </w:pPr>
      <w:bookmarkStart w:id="17" w:name="sub_2321"/>
      <w:bookmarkEnd w:id="16"/>
      <w:r w:rsidRPr="00C41FCC">
        <w:rPr>
          <w:rFonts w:ascii="Times New Roman" w:eastAsiaTheme="minorEastAsia" w:hAnsi="Times New Roman" w:cs="Times New Roman"/>
        </w:rPr>
        <w:t>3.2.1. Учебный предмет "Устройство и техническое обслуживание транспортных средств категории "В" как объектов управления".</w:t>
      </w:r>
    </w:p>
    <w:bookmarkEnd w:id="17"/>
    <w:p w:rsidR="00C41FCC" w:rsidRPr="00C41FCC" w:rsidRDefault="00C41FCC" w:rsidP="00C41FCC">
      <w:pPr>
        <w:pStyle w:val="1"/>
        <w:rPr>
          <w:rFonts w:ascii="Times New Roman" w:eastAsiaTheme="minorEastAsia" w:hAnsi="Times New Roman" w:cs="Times New Roman"/>
        </w:rPr>
      </w:pPr>
      <w:r w:rsidRPr="00C41FCC">
        <w:rPr>
          <w:rFonts w:ascii="Times New Roman" w:eastAsiaTheme="minorEastAsia" w:hAnsi="Times New Roman" w:cs="Times New Roman"/>
        </w:rPr>
        <w:t>Распределение учебных часов по разделам и темам</w:t>
      </w:r>
    </w:p>
    <w:p w:rsidR="00C41FCC" w:rsidRPr="00C41FCC" w:rsidRDefault="00C41FCC" w:rsidP="00C41FCC">
      <w:pPr>
        <w:ind w:firstLine="698"/>
        <w:jc w:val="right"/>
        <w:rPr>
          <w:rFonts w:ascii="Times New Roman" w:hAnsi="Times New Roman" w:cs="Times New Roman"/>
          <w:sz w:val="24"/>
          <w:szCs w:val="24"/>
        </w:rPr>
      </w:pPr>
      <w:bookmarkStart w:id="18" w:name="sub_260"/>
      <w:r w:rsidRPr="00C41FCC">
        <w:rPr>
          <w:rStyle w:val="ae"/>
          <w:rFonts w:ascii="Times New Roman" w:hAnsi="Times New Roman" w:cs="Times New Roman"/>
          <w:sz w:val="24"/>
          <w:szCs w:val="24"/>
        </w:rPr>
        <w:t>Таблица 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580"/>
        <w:gridCol w:w="1324"/>
        <w:gridCol w:w="1693"/>
        <w:gridCol w:w="1483"/>
      </w:tblGrid>
      <w:tr w:rsidR="00C41FCC" w:rsidRPr="00C41FCC" w:rsidTr="00C41FCC">
        <w:tc>
          <w:tcPr>
            <w:tcW w:w="5580" w:type="dxa"/>
            <w:vMerge w:val="restart"/>
            <w:tcBorders>
              <w:top w:val="single" w:sz="4" w:space="0" w:color="auto"/>
              <w:left w:val="single" w:sz="4" w:space="0" w:color="auto"/>
              <w:bottom w:val="single" w:sz="4" w:space="0" w:color="auto"/>
              <w:right w:val="single" w:sz="4" w:space="0" w:color="auto"/>
            </w:tcBorders>
            <w:hideMark/>
          </w:tcPr>
          <w:bookmarkEnd w:id="18"/>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Наименование разделов и тем</w:t>
            </w:r>
          </w:p>
        </w:tc>
        <w:tc>
          <w:tcPr>
            <w:tcW w:w="4500"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Количество часов</w:t>
            </w:r>
          </w:p>
        </w:tc>
      </w:tr>
      <w:tr w:rsidR="00C41FCC" w:rsidRPr="00C41FCC" w:rsidTr="00C41FCC">
        <w:tc>
          <w:tcPr>
            <w:tcW w:w="1008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1324" w:type="dxa"/>
            <w:vMerge w:val="restart"/>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Всего</w:t>
            </w:r>
          </w:p>
        </w:tc>
        <w:tc>
          <w:tcPr>
            <w:tcW w:w="3176" w:type="dxa"/>
            <w:gridSpan w:val="2"/>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В том числе</w:t>
            </w:r>
          </w:p>
        </w:tc>
      </w:tr>
      <w:tr w:rsidR="00C41FCC" w:rsidRPr="00C41FCC" w:rsidTr="00C41FCC">
        <w:tc>
          <w:tcPr>
            <w:tcW w:w="1008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Теоретические занятия</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Практические занятия</w:t>
            </w:r>
          </w:p>
        </w:tc>
      </w:tr>
      <w:tr w:rsidR="00C41FCC" w:rsidRPr="00C41FCC" w:rsidTr="00C41FCC">
        <w:tc>
          <w:tcPr>
            <w:tcW w:w="10080" w:type="dxa"/>
            <w:gridSpan w:val="4"/>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Устройство транспортных средств</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транспортных средств категории "В"</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Кузов автомобиля, рабочее место водителя, системы пассивной безопасности</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работа двигателя</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трансмиссии</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Назначение и состав ходовой части</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принцип работы тормозных систем</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принцип работы системы рулевого управления</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Электронные системы помощи водителю</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Источники и потребители электрической энергии</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прицепов и тягово-сцепных устройств</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 по разделу</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16</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16</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10080" w:type="dxa"/>
            <w:gridSpan w:val="4"/>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Техническое обслуживание</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Система технического обслуживания</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Меры безопасности и защиты окружающей природной среды при эксплуатации транспортного средства</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Устранение неисправностей</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 по разделу</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w:t>
            </w:r>
          </w:p>
        </w:tc>
        <w:tc>
          <w:tcPr>
            <w:tcW w:w="1324"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20</w:t>
            </w:r>
          </w:p>
        </w:tc>
        <w:tc>
          <w:tcPr>
            <w:tcW w:w="169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18</w:t>
            </w:r>
          </w:p>
        </w:tc>
        <w:tc>
          <w:tcPr>
            <w:tcW w:w="148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bl>
    <w:p w:rsidR="00C41FCC" w:rsidRPr="00C41FCC" w:rsidRDefault="00C41FCC" w:rsidP="00C41FCC">
      <w:pPr>
        <w:jc w:val="both"/>
        <w:rPr>
          <w:rFonts w:ascii="Times New Roman" w:hAnsi="Times New Roman" w:cs="Times New Roman"/>
          <w:sz w:val="24"/>
          <w:szCs w:val="24"/>
        </w:rPr>
      </w:pPr>
    </w:p>
    <w:p w:rsidR="00C41FCC" w:rsidRPr="00C41FCC" w:rsidRDefault="00C41FCC" w:rsidP="00C41FCC">
      <w:pPr>
        <w:pStyle w:val="1"/>
        <w:rPr>
          <w:rFonts w:ascii="Times New Roman" w:eastAsiaTheme="minorEastAsia" w:hAnsi="Times New Roman" w:cs="Times New Roman"/>
        </w:rPr>
      </w:pPr>
      <w:bookmarkStart w:id="19" w:name="sub_23211"/>
      <w:r w:rsidRPr="00C41FCC">
        <w:rPr>
          <w:rFonts w:ascii="Times New Roman" w:eastAsiaTheme="minorEastAsia" w:hAnsi="Times New Roman" w:cs="Times New Roman"/>
        </w:rPr>
        <w:t>3.2.1.1. Устройство транспортных средств.</w:t>
      </w:r>
    </w:p>
    <w:bookmarkEnd w:id="19"/>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Общее устройство транспортных средств категории "В": назначение и общее устройство транспортных средств категории "В";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"В"; классификация транспортных средств по типу двигателя, общей компоновке и типу кузова; особенности устройства и эксплуатации электромобилей.</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Кузов автомобиля, рабочее место водителя, системы пассивной безопасности: общее устройство кузова; основные типы кузовов; компоненты кузова; шумоизоляция; остекление; </w:t>
      </w:r>
      <w:r w:rsidRPr="00C41FCC">
        <w:rPr>
          <w:rFonts w:ascii="Times New Roman" w:hAnsi="Times New Roman" w:cs="Times New Roman"/>
          <w:sz w:val="24"/>
          <w:szCs w:val="24"/>
        </w:rPr>
        <w:lastRenderedPageBreak/>
        <w:t>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стекол; очистители и омыватели фар головного света; системы регулировки и обогрева зеркал заднего вида; 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навигационной системой и устройством вызова экстренных оперативных служб;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Общее устройство и работа двигателя: разновидности двигателей, применяемых в автомобилестроении; двигатели внутреннего сгорания; электродвигатели;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цетановом числе; зимние и летние сорта дизельного топлива; электронная система управления двигателем; неисправности двигателя, при наличии которых запрещается эксплуатация транспортного средства.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Общее устройство трансмиссии: схемы трансмиссии транспортных средств категории "В" с различными приводами;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w:t>
      </w:r>
      <w:r w:rsidRPr="00C41FCC">
        <w:rPr>
          <w:rFonts w:ascii="Times New Roman" w:hAnsi="Times New Roman" w:cs="Times New Roman"/>
          <w:sz w:val="24"/>
          <w:szCs w:val="24"/>
        </w:rPr>
        <w:lastRenderedPageBreak/>
        <w:t>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Общее устройство и принцип работы системы рулевого управления: назначение систем рулевого управления, их разновидности и принципиальные схемы;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Электронные системы помощи водителю: системы, улучшающие курсовую устойчивость и управляемость автомобиля; система курсовой устойчивости и ее компоненты (антиблокировочная система тормозов (далее - АБС), антипробуксовочная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(ассистент движения на спуске, ассистент трогания на подъеме, динамический ассистент трогания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 в том числе иные автоматизированные системы вождения.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Источники и потребители электрической энергии: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электрооборудования, при наличии которых запрещается эксплуатация транспортного средства.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Общее устройство прицепов и тягово-сцепных устройств: классификация прицепов; краткие технические характеристики прицепов категории 01; общее устройство прицепа; электрооборудование прицепа; назначение и устройство узла сцепки; способы фиксации страховочных тросов (цепей); назначение, устройство и разновидности тягово-сцепных устройств тягачей; неисправности, при наличии которых запрещается эксплуатация прицепа.</w:t>
      </w:r>
    </w:p>
    <w:p w:rsidR="00C41FCC" w:rsidRPr="00C41FCC" w:rsidRDefault="00C41FCC" w:rsidP="00C41FCC">
      <w:pPr>
        <w:pStyle w:val="1"/>
        <w:rPr>
          <w:rFonts w:ascii="Times New Roman" w:eastAsiaTheme="minorEastAsia" w:hAnsi="Times New Roman" w:cs="Times New Roman"/>
        </w:rPr>
      </w:pPr>
      <w:bookmarkStart w:id="20" w:name="sub_23212"/>
      <w:r w:rsidRPr="00C41FCC">
        <w:rPr>
          <w:rFonts w:ascii="Times New Roman" w:eastAsiaTheme="minorEastAsia" w:hAnsi="Times New Roman" w:cs="Times New Roman"/>
        </w:rPr>
        <w:t>3.2.1.2. Техническое обслуживание.</w:t>
      </w:r>
    </w:p>
    <w:bookmarkEnd w:id="20"/>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w:t>
      </w:r>
      <w:r w:rsidRPr="00C41FCC">
        <w:rPr>
          <w:rFonts w:ascii="Times New Roman" w:hAnsi="Times New Roman" w:cs="Times New Roman"/>
          <w:sz w:val="24"/>
          <w:szCs w:val="24"/>
        </w:rPr>
        <w:lastRenderedPageBreak/>
        <w:t>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 снятие и установка колеса; снятие и установка аккумуляторной батареи; снятие и установка электроламп; снятие и установка плавкого предохранителя.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Практическое занятие проводится на учебном транспортном средстве.</w:t>
      </w:r>
    </w:p>
    <w:p w:rsidR="00C41FCC" w:rsidRPr="00C41FCC" w:rsidRDefault="00C41FCC" w:rsidP="00C41FCC">
      <w:pPr>
        <w:spacing w:after="0" w:line="240" w:lineRule="auto"/>
        <w:ind w:firstLine="709"/>
        <w:jc w:val="both"/>
        <w:rPr>
          <w:rFonts w:ascii="Times New Roman" w:hAnsi="Times New Roman" w:cs="Times New Roman"/>
          <w:sz w:val="24"/>
          <w:szCs w:val="24"/>
        </w:rPr>
      </w:pPr>
    </w:p>
    <w:p w:rsidR="00C41FCC" w:rsidRPr="00C41FCC" w:rsidRDefault="00C41FCC" w:rsidP="00C41FCC">
      <w:pPr>
        <w:pStyle w:val="1"/>
        <w:rPr>
          <w:rFonts w:ascii="Times New Roman" w:eastAsiaTheme="minorEastAsia" w:hAnsi="Times New Roman" w:cs="Times New Roman"/>
        </w:rPr>
      </w:pPr>
      <w:bookmarkStart w:id="21" w:name="sub_2322"/>
      <w:r w:rsidRPr="00C41FCC">
        <w:rPr>
          <w:rFonts w:ascii="Times New Roman" w:eastAsiaTheme="minorEastAsia" w:hAnsi="Times New Roman" w:cs="Times New Roman"/>
        </w:rPr>
        <w:t>3.2.2. Учебный предмет "Основы управления транспортными средствами категории "В".</w:t>
      </w:r>
    </w:p>
    <w:bookmarkEnd w:id="21"/>
    <w:p w:rsidR="00C41FCC" w:rsidRPr="00C41FCC" w:rsidRDefault="00C41FCC" w:rsidP="00C41FCC">
      <w:pPr>
        <w:pStyle w:val="1"/>
        <w:rPr>
          <w:rFonts w:ascii="Times New Roman" w:eastAsiaTheme="minorEastAsia" w:hAnsi="Times New Roman" w:cs="Times New Roman"/>
        </w:rPr>
      </w:pPr>
      <w:r w:rsidRPr="00C41FCC">
        <w:rPr>
          <w:rFonts w:ascii="Times New Roman" w:eastAsiaTheme="minorEastAsia" w:hAnsi="Times New Roman" w:cs="Times New Roman"/>
        </w:rPr>
        <w:t>Распределение учебных часов по разделам и темам</w:t>
      </w:r>
    </w:p>
    <w:p w:rsidR="00C41FCC" w:rsidRPr="00C41FCC" w:rsidRDefault="00C41FCC" w:rsidP="00C41FCC">
      <w:pPr>
        <w:ind w:firstLine="698"/>
        <w:jc w:val="right"/>
        <w:rPr>
          <w:rFonts w:ascii="Times New Roman" w:hAnsi="Times New Roman" w:cs="Times New Roman"/>
          <w:sz w:val="24"/>
          <w:szCs w:val="24"/>
        </w:rPr>
      </w:pPr>
      <w:bookmarkStart w:id="22" w:name="sub_270"/>
      <w:r w:rsidRPr="00C41FCC">
        <w:rPr>
          <w:rStyle w:val="ae"/>
          <w:rFonts w:ascii="Times New Roman" w:hAnsi="Times New Roman" w:cs="Times New Roman"/>
          <w:sz w:val="24"/>
          <w:szCs w:val="24"/>
        </w:rPr>
        <w:t>Таблица 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218"/>
        <w:gridCol w:w="1221"/>
        <w:gridCol w:w="1866"/>
        <w:gridCol w:w="1775"/>
      </w:tblGrid>
      <w:tr w:rsidR="00C41FCC" w:rsidRPr="00C41FCC" w:rsidTr="00C41FCC">
        <w:tc>
          <w:tcPr>
            <w:tcW w:w="5218" w:type="dxa"/>
            <w:vMerge w:val="restart"/>
            <w:tcBorders>
              <w:top w:val="single" w:sz="4" w:space="0" w:color="auto"/>
              <w:left w:val="single" w:sz="4" w:space="0" w:color="auto"/>
              <w:bottom w:val="single" w:sz="4" w:space="0" w:color="auto"/>
              <w:right w:val="single" w:sz="4" w:space="0" w:color="auto"/>
            </w:tcBorders>
            <w:hideMark/>
          </w:tcPr>
          <w:bookmarkEnd w:id="22"/>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Наименование разделов и тем</w:t>
            </w:r>
          </w:p>
        </w:tc>
        <w:tc>
          <w:tcPr>
            <w:tcW w:w="4862"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Количество часов</w:t>
            </w:r>
          </w:p>
        </w:tc>
      </w:tr>
      <w:tr w:rsidR="00C41FCC" w:rsidRPr="00C41FCC" w:rsidTr="00C41FCC">
        <w:tc>
          <w:tcPr>
            <w:tcW w:w="5218"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1221" w:type="dxa"/>
            <w:vMerge w:val="restart"/>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Всего</w:t>
            </w:r>
          </w:p>
        </w:tc>
        <w:tc>
          <w:tcPr>
            <w:tcW w:w="3641" w:type="dxa"/>
            <w:gridSpan w:val="2"/>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В том числе</w:t>
            </w:r>
          </w:p>
        </w:tc>
      </w:tr>
      <w:tr w:rsidR="00C41FCC" w:rsidRPr="00C41FCC" w:rsidTr="00C41FCC">
        <w:tc>
          <w:tcPr>
            <w:tcW w:w="5218"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4862"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186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Теоретические занятия</w:t>
            </w:r>
          </w:p>
        </w:tc>
        <w:tc>
          <w:tcPr>
            <w:tcW w:w="177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Практические занятия</w:t>
            </w:r>
          </w:p>
        </w:tc>
      </w:tr>
      <w:tr w:rsidR="00C41FCC" w:rsidRPr="00C41FCC" w:rsidTr="00C41FCC">
        <w:tc>
          <w:tcPr>
            <w:tcW w:w="5218" w:type="dxa"/>
            <w:tcBorders>
              <w:top w:val="single" w:sz="4" w:space="0" w:color="auto"/>
              <w:left w:val="single" w:sz="4" w:space="0" w:color="auto"/>
              <w:bottom w:val="nil"/>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Приемы управления транспортным средством</w:t>
            </w:r>
          </w:p>
        </w:tc>
        <w:tc>
          <w:tcPr>
            <w:tcW w:w="1221" w:type="dxa"/>
            <w:tcBorders>
              <w:top w:val="single" w:sz="4" w:space="0" w:color="auto"/>
              <w:left w:val="single" w:sz="4" w:space="0" w:color="auto"/>
              <w:bottom w:val="nil"/>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866" w:type="dxa"/>
            <w:tcBorders>
              <w:top w:val="single" w:sz="4" w:space="0" w:color="auto"/>
              <w:left w:val="single" w:sz="4" w:space="0" w:color="auto"/>
              <w:bottom w:val="nil"/>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75" w:type="dxa"/>
            <w:tcBorders>
              <w:top w:val="single" w:sz="4" w:space="0" w:color="auto"/>
              <w:left w:val="single" w:sz="4" w:space="0" w:color="auto"/>
              <w:bottom w:val="nil"/>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2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Управление транспортным средством в штатных ситуациях</w:t>
            </w:r>
          </w:p>
        </w:tc>
        <w:tc>
          <w:tcPr>
            <w:tcW w:w="122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6</w:t>
            </w:r>
          </w:p>
        </w:tc>
        <w:tc>
          <w:tcPr>
            <w:tcW w:w="186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c>
          <w:tcPr>
            <w:tcW w:w="177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5218" w:type="dxa"/>
            <w:tcBorders>
              <w:top w:val="nil"/>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Управление транспортным средством в нештатных</w:t>
            </w:r>
          </w:p>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ситуациях</w:t>
            </w:r>
          </w:p>
        </w:tc>
        <w:tc>
          <w:tcPr>
            <w:tcW w:w="1221" w:type="dxa"/>
            <w:tcBorders>
              <w:top w:val="nil"/>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c>
          <w:tcPr>
            <w:tcW w:w="1866" w:type="dxa"/>
            <w:tcBorders>
              <w:top w:val="nil"/>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75" w:type="dxa"/>
            <w:tcBorders>
              <w:top w:val="nil"/>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521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w:t>
            </w:r>
          </w:p>
        </w:tc>
        <w:tc>
          <w:tcPr>
            <w:tcW w:w="122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12</w:t>
            </w:r>
          </w:p>
        </w:tc>
        <w:tc>
          <w:tcPr>
            <w:tcW w:w="186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8</w:t>
            </w:r>
          </w:p>
        </w:tc>
        <w:tc>
          <w:tcPr>
            <w:tcW w:w="177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4</w:t>
            </w:r>
          </w:p>
        </w:tc>
      </w:tr>
    </w:tbl>
    <w:p w:rsidR="00C41FCC" w:rsidRPr="00C41FCC" w:rsidRDefault="00C41FCC" w:rsidP="00C41FCC">
      <w:pPr>
        <w:jc w:val="both"/>
        <w:rPr>
          <w:rFonts w:ascii="Times New Roman" w:hAnsi="Times New Roman" w:cs="Times New Roman"/>
          <w:sz w:val="24"/>
          <w:szCs w:val="24"/>
        </w:rPr>
      </w:pPr>
    </w:p>
    <w:p w:rsidR="00C41FCC" w:rsidRPr="00C41FCC" w:rsidRDefault="00C41FCC" w:rsidP="00C41FCC">
      <w:pPr>
        <w:pStyle w:val="4"/>
        <w:shd w:val="clear" w:color="auto" w:fill="auto"/>
        <w:spacing w:before="0" w:line="240" w:lineRule="auto"/>
        <w:ind w:firstLine="709"/>
        <w:rPr>
          <w:sz w:val="24"/>
          <w:szCs w:val="24"/>
        </w:rPr>
      </w:pPr>
      <w:r w:rsidRPr="00C41FCC">
        <w:rPr>
          <w:sz w:val="24"/>
          <w:szCs w:val="24"/>
        </w:rPr>
        <w:t xml:space="preserve">Приемы управления транспортным средством: основные принципы и методы безопасной посадки в автомобиль, оборудованный ручным управлением, и высадки из него;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приемы управления автомобилем, оборудованным дополнительным ручным управлением;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трогании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w:t>
      </w:r>
      <w:r w:rsidRPr="00C41FCC">
        <w:rPr>
          <w:sz w:val="24"/>
          <w:szCs w:val="24"/>
        </w:rPr>
        <w:lastRenderedPageBreak/>
        <w:t>нештатных ситуациях; особенности управления транспортным средством при наличии АБС; особенности управления транспортным средством с автоматической трансмиссией.</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 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 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 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 действия водителя по предотвращению и прекращению заноса и сноса переднеприводного, заднеприводного и полноприводного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 действия водителя при возгорании и падении транспортного средства в воду. Решение ситуационных задач.</w:t>
      </w:r>
    </w:p>
    <w:p w:rsidR="00C41FCC" w:rsidRPr="00C41FCC" w:rsidRDefault="00C41FCC" w:rsidP="00C41FCC">
      <w:pPr>
        <w:pStyle w:val="1"/>
        <w:rPr>
          <w:rFonts w:ascii="Times New Roman" w:eastAsiaTheme="minorEastAsia" w:hAnsi="Times New Roman" w:cs="Times New Roman"/>
        </w:rPr>
      </w:pPr>
      <w:bookmarkStart w:id="23" w:name="sub_2323"/>
      <w:r w:rsidRPr="00C41FCC">
        <w:rPr>
          <w:rFonts w:ascii="Times New Roman" w:eastAsiaTheme="minorEastAsia" w:hAnsi="Times New Roman" w:cs="Times New Roman"/>
        </w:rPr>
        <w:t>3.2.3. Учебный предмет "Вождение транспортных средств категории "В" (для транспортных средств с механической трансмиссией).</w:t>
      </w:r>
    </w:p>
    <w:bookmarkEnd w:id="23"/>
    <w:p w:rsidR="00C41FCC" w:rsidRPr="00C41FCC" w:rsidRDefault="00C41FCC" w:rsidP="00C41FCC">
      <w:pPr>
        <w:pStyle w:val="1"/>
        <w:rPr>
          <w:rFonts w:ascii="Times New Roman" w:eastAsiaTheme="minorEastAsia" w:hAnsi="Times New Roman" w:cs="Times New Roman"/>
        </w:rPr>
      </w:pPr>
      <w:r w:rsidRPr="00C41FCC">
        <w:rPr>
          <w:rFonts w:ascii="Times New Roman" w:eastAsiaTheme="minorEastAsia" w:hAnsi="Times New Roman" w:cs="Times New Roman"/>
        </w:rPr>
        <w:t>Распределение учебных часов по разделам и темам</w:t>
      </w:r>
    </w:p>
    <w:p w:rsidR="00C41FCC" w:rsidRPr="00C41FCC" w:rsidRDefault="00C41FCC" w:rsidP="00C41FCC">
      <w:pPr>
        <w:ind w:firstLine="698"/>
        <w:jc w:val="right"/>
        <w:rPr>
          <w:rFonts w:ascii="Times New Roman" w:hAnsi="Times New Roman" w:cs="Times New Roman"/>
          <w:sz w:val="24"/>
          <w:szCs w:val="24"/>
        </w:rPr>
      </w:pPr>
      <w:bookmarkStart w:id="24" w:name="sub_280"/>
      <w:r w:rsidRPr="00C41FCC">
        <w:rPr>
          <w:rStyle w:val="ae"/>
          <w:rFonts w:ascii="Times New Roman" w:hAnsi="Times New Roman" w:cs="Times New Roman"/>
          <w:sz w:val="24"/>
          <w:szCs w:val="24"/>
        </w:rPr>
        <w:lastRenderedPageBreak/>
        <w:t>Таблица 8</w:t>
      </w:r>
      <w:bookmarkEnd w:id="24"/>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107"/>
        <w:gridCol w:w="1973"/>
      </w:tblGrid>
      <w:tr w:rsidR="00C41FCC" w:rsidRPr="00C41FCC" w:rsidTr="00C41FCC">
        <w:tc>
          <w:tcPr>
            <w:tcW w:w="8107" w:type="dxa"/>
            <w:tcBorders>
              <w:top w:val="single" w:sz="4" w:space="0" w:color="auto"/>
              <w:left w:val="single" w:sz="4" w:space="0" w:color="auto"/>
              <w:bottom w:val="single" w:sz="4" w:space="0" w:color="auto"/>
              <w:right w:val="single" w:sz="4" w:space="0" w:color="auto"/>
            </w:tcBorders>
            <w:hideMark/>
          </w:tcPr>
          <w:p w:rsidR="00C41FCC" w:rsidRDefault="00C41FCC" w:rsidP="00C41FCC">
            <w:pPr>
              <w:pStyle w:val="ab"/>
              <w:spacing w:line="276" w:lineRule="auto"/>
              <w:jc w:val="center"/>
              <w:rPr>
                <w:rFonts w:ascii="Times New Roman" w:hAnsi="Times New Roman" w:cs="Times New Roman"/>
              </w:rPr>
            </w:pPr>
          </w:p>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Наименование разделов и тем</w:t>
            </w:r>
          </w:p>
        </w:tc>
        <w:tc>
          <w:tcPr>
            <w:tcW w:w="197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Количество часов практического обучения</w:t>
            </w:r>
          </w:p>
        </w:tc>
      </w:tr>
      <w:tr w:rsidR="00C41FCC" w:rsidRPr="00C41FCC" w:rsidTr="00C41FCC">
        <w:tc>
          <w:tcPr>
            <w:tcW w:w="10080" w:type="dxa"/>
            <w:gridSpan w:val="2"/>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Первоначальное обучение вождению</w:t>
            </w:r>
          </w:p>
        </w:tc>
      </w:tr>
      <w:tr w:rsidR="00C41FCC" w:rsidRPr="00C41FCC" w:rsidTr="00C41FCC">
        <w:tc>
          <w:tcPr>
            <w:tcW w:w="81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Посадка, действия органами управления</w:t>
            </w:r>
          </w:p>
        </w:tc>
        <w:tc>
          <w:tcPr>
            <w:tcW w:w="197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81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97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81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Начало движения, движение по кольцевому маршруту, остановка в заданном месте с применением различных способов торможения</w:t>
            </w:r>
          </w:p>
        </w:tc>
        <w:tc>
          <w:tcPr>
            <w:tcW w:w="197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81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Повороты в движении, разворот для движения в обратном направлении, проезд перекрестка и пешеходного перехода</w:t>
            </w:r>
          </w:p>
        </w:tc>
        <w:tc>
          <w:tcPr>
            <w:tcW w:w="197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81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Движение задним ходом</w:t>
            </w:r>
          </w:p>
        </w:tc>
        <w:tc>
          <w:tcPr>
            <w:tcW w:w="197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81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Движение в ограниченных проездах, сложное маневрирование</w:t>
            </w:r>
          </w:p>
        </w:tc>
        <w:tc>
          <w:tcPr>
            <w:tcW w:w="197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6</w:t>
            </w:r>
          </w:p>
        </w:tc>
      </w:tr>
      <w:tr w:rsidR="00C41FCC" w:rsidRPr="00C41FCC" w:rsidTr="00C41FCC">
        <w:tc>
          <w:tcPr>
            <w:tcW w:w="81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Движение с прицепом</w:t>
            </w:r>
          </w:p>
        </w:tc>
        <w:tc>
          <w:tcPr>
            <w:tcW w:w="197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81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 по разделу</w:t>
            </w:r>
          </w:p>
        </w:tc>
        <w:tc>
          <w:tcPr>
            <w:tcW w:w="197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18</w:t>
            </w:r>
          </w:p>
        </w:tc>
      </w:tr>
      <w:tr w:rsidR="00C41FCC" w:rsidRPr="00C41FCC" w:rsidTr="00C41FCC">
        <w:tc>
          <w:tcPr>
            <w:tcW w:w="10080" w:type="dxa"/>
            <w:gridSpan w:val="2"/>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Обучение вождению в условиях дорожного движения</w:t>
            </w:r>
          </w:p>
        </w:tc>
      </w:tr>
      <w:tr w:rsidR="00C41FCC" w:rsidRPr="00C41FCC" w:rsidTr="00C41FCC">
        <w:tc>
          <w:tcPr>
            <w:tcW w:w="81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Вождение по учебным маршрутам</w:t>
            </w:r>
          </w:p>
        </w:tc>
        <w:tc>
          <w:tcPr>
            <w:tcW w:w="197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38</w:t>
            </w:r>
          </w:p>
        </w:tc>
      </w:tr>
      <w:tr w:rsidR="00C41FCC" w:rsidRPr="00C41FCC" w:rsidTr="00C41FCC">
        <w:tc>
          <w:tcPr>
            <w:tcW w:w="81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 по разделу</w:t>
            </w:r>
          </w:p>
        </w:tc>
        <w:tc>
          <w:tcPr>
            <w:tcW w:w="197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38</w:t>
            </w:r>
          </w:p>
        </w:tc>
      </w:tr>
      <w:tr w:rsidR="00C41FCC" w:rsidRPr="00C41FCC" w:rsidTr="00C41FCC">
        <w:tc>
          <w:tcPr>
            <w:tcW w:w="810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w:t>
            </w:r>
          </w:p>
        </w:tc>
        <w:tc>
          <w:tcPr>
            <w:tcW w:w="1973"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56</w:t>
            </w:r>
          </w:p>
        </w:tc>
      </w:tr>
    </w:tbl>
    <w:p w:rsidR="00C41FCC" w:rsidRPr="00C41FCC" w:rsidRDefault="00C41FCC" w:rsidP="00C41FCC">
      <w:pPr>
        <w:pStyle w:val="1"/>
        <w:rPr>
          <w:rFonts w:ascii="Times New Roman" w:eastAsiaTheme="minorEastAsia" w:hAnsi="Times New Roman" w:cs="Times New Roman"/>
        </w:rPr>
      </w:pPr>
      <w:bookmarkStart w:id="25" w:name="sub_23231"/>
      <w:r w:rsidRPr="00C41FCC">
        <w:rPr>
          <w:rFonts w:ascii="Times New Roman" w:eastAsiaTheme="minorEastAsia" w:hAnsi="Times New Roman" w:cs="Times New Roman"/>
        </w:rPr>
        <w:t>3.2.3.1. Первоначальное обучение вождению.</w:t>
      </w:r>
    </w:p>
    <w:bookmarkEnd w:id="25"/>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C41FCC" w:rsidRPr="00C41FCC" w:rsidRDefault="00C41FCC" w:rsidP="00C41FCC">
      <w:pPr>
        <w:pStyle w:val="4"/>
        <w:shd w:val="clear" w:color="auto" w:fill="auto"/>
        <w:spacing w:before="0" w:line="240" w:lineRule="auto"/>
        <w:ind w:firstLine="709"/>
        <w:rPr>
          <w:sz w:val="24"/>
          <w:szCs w:val="24"/>
        </w:rPr>
      </w:pPr>
      <w:r w:rsidRPr="00C41FCC">
        <w:rPr>
          <w:sz w:val="24"/>
          <w:szCs w:val="24"/>
        </w:rPr>
        <w:t xml:space="preserve">Посадка, действия органами управления: посадка в модифицированное транспортное средство, полностью или частично оборудованное специальными приспособлениями для возможности управления им лицами с ограниченными возможностями здоровья и инвалидов; ознакомление с органами управления, оборудованными специальными приспособлениями для лиц с ограниченными возможностями здоровья и инвалидов и контрольно-измерительными приборами модифицированного учебного транспортного средства; регулировка положения сиденья, органов управления и зеркал заднего вида, пристегивание ремнем безопасности; действия модифицированными органами управления сцеплением и подачей топлива; взаимодействие модифицированными органами управления сцеплением и подачей топлива; действия модифицированными органами управления сцеплением и переключением передач; взаимодействие модифицированными органами управления сцеплением, переключением передач и подачей топлива при переключении передач в восходящем и нисходящем порядке; действия модифицированными органами управления рабочим и стояночным тормозами; взаимодействие модифицированными органами управления подачей топлива и рабочим тормозом; взаимодействие модифицированными органами управления сцеплением, подачей топлива, переключением передач, рабочим и стояночным тормозами; отработка приемов руления.; отработка правильного расположения рук на рулевом колесе и дополнительных </w:t>
      </w:r>
      <w:r w:rsidRPr="00C41FCC">
        <w:rPr>
          <w:sz w:val="24"/>
          <w:szCs w:val="24"/>
        </w:rPr>
        <w:lastRenderedPageBreak/>
        <w:t>рычагах управления автомобилем, отработка управления автомобилем с дополнительным ручным управлением одной левой рукой, одной правой рукой и двумя руками одновременно, отработка синхронного перевода рук с рычагов управления на рулевое колесо; отработка приемов руления с сохранением обратной связи; действия при пуске двигателя; действия при увеличении и уменьшении скорости движения; действия при остановке и выключении двигателя.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lastRenderedPageBreak/>
        <w:t>Для выполнения задания используется прицеп, разрешенная максимальная масса которого не превышает 750 кг. Обучение проводится по желанию обучающегося. Часы могут распределяться на изучение других тем по разделу.</w:t>
      </w:r>
    </w:p>
    <w:p w:rsidR="00C41FCC" w:rsidRPr="00C41FCC" w:rsidRDefault="00C41FCC" w:rsidP="00C41FCC">
      <w:pPr>
        <w:pStyle w:val="1"/>
        <w:rPr>
          <w:rFonts w:ascii="Times New Roman" w:eastAsiaTheme="minorEastAsia" w:hAnsi="Times New Roman" w:cs="Times New Roman"/>
        </w:rPr>
      </w:pPr>
      <w:bookmarkStart w:id="26" w:name="sub_23232"/>
      <w:r w:rsidRPr="00C41FCC">
        <w:rPr>
          <w:rFonts w:ascii="Times New Roman" w:eastAsiaTheme="minorEastAsia" w:hAnsi="Times New Roman" w:cs="Times New Roman"/>
        </w:rPr>
        <w:t>3.2.3.2. Обучение в условиях дорожного движения.</w:t>
      </w:r>
    </w:p>
    <w:bookmarkEnd w:id="26"/>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Для обучения вождению в условиях дорожного движения директором АНО ДПО «АВ «ЗР», осуществляющей образовательную деятельность, утверждены маршруты, содержащие соответствующие участки дорог.</w:t>
      </w:r>
    </w:p>
    <w:p w:rsidR="00C41FCC" w:rsidRPr="00C41FCC" w:rsidRDefault="00C41FCC" w:rsidP="00C41FCC">
      <w:pPr>
        <w:pStyle w:val="1"/>
        <w:rPr>
          <w:rFonts w:ascii="Times New Roman" w:eastAsiaTheme="minorEastAsia" w:hAnsi="Times New Roman" w:cs="Times New Roman"/>
        </w:rPr>
      </w:pPr>
      <w:bookmarkStart w:id="27" w:name="sub_2324"/>
      <w:r w:rsidRPr="00C41FCC">
        <w:rPr>
          <w:rFonts w:ascii="Times New Roman" w:eastAsiaTheme="minorEastAsia" w:hAnsi="Times New Roman" w:cs="Times New Roman"/>
        </w:rPr>
        <w:t>3.2.4. Учебный предмет "Вождение транспортных средств категории "В" (для транспортных средств с автоматической трансмиссией).</w:t>
      </w:r>
    </w:p>
    <w:bookmarkEnd w:id="27"/>
    <w:p w:rsidR="00C41FCC" w:rsidRPr="00C41FCC" w:rsidRDefault="00C41FCC" w:rsidP="00C41FCC">
      <w:pPr>
        <w:pStyle w:val="1"/>
        <w:rPr>
          <w:rFonts w:ascii="Times New Roman" w:eastAsiaTheme="minorEastAsia" w:hAnsi="Times New Roman" w:cs="Times New Roman"/>
        </w:rPr>
      </w:pPr>
      <w:r w:rsidRPr="00C41FCC">
        <w:rPr>
          <w:rFonts w:ascii="Times New Roman" w:eastAsiaTheme="minorEastAsia" w:hAnsi="Times New Roman" w:cs="Times New Roman"/>
        </w:rPr>
        <w:t>Распределение учебных часов по разделам и темам</w:t>
      </w:r>
    </w:p>
    <w:p w:rsidR="00C41FCC" w:rsidRPr="00C41FCC" w:rsidRDefault="00C41FCC" w:rsidP="00A24376">
      <w:pPr>
        <w:ind w:firstLine="698"/>
        <w:jc w:val="right"/>
        <w:rPr>
          <w:rFonts w:ascii="Times New Roman" w:hAnsi="Times New Roman" w:cs="Times New Roman"/>
          <w:sz w:val="24"/>
          <w:szCs w:val="24"/>
        </w:rPr>
      </w:pPr>
      <w:bookmarkStart w:id="28" w:name="sub_290"/>
      <w:r w:rsidRPr="00C41FCC">
        <w:rPr>
          <w:rStyle w:val="ae"/>
          <w:rFonts w:ascii="Times New Roman" w:hAnsi="Times New Roman" w:cs="Times New Roman"/>
          <w:sz w:val="24"/>
          <w:szCs w:val="24"/>
        </w:rPr>
        <w:t>Таблица 9</w:t>
      </w:r>
      <w:bookmarkEnd w:id="28"/>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8122"/>
        <w:gridCol w:w="1958"/>
      </w:tblGrid>
      <w:tr w:rsidR="00C41FCC" w:rsidRPr="00C41FCC" w:rsidTr="00C41FCC">
        <w:tc>
          <w:tcPr>
            <w:tcW w:w="8122" w:type="dxa"/>
            <w:tcBorders>
              <w:top w:val="single" w:sz="4" w:space="0" w:color="auto"/>
              <w:left w:val="single" w:sz="4" w:space="0" w:color="auto"/>
              <w:bottom w:val="single" w:sz="4" w:space="0" w:color="auto"/>
              <w:right w:val="single" w:sz="4" w:space="0" w:color="auto"/>
            </w:tcBorders>
            <w:hideMark/>
          </w:tcPr>
          <w:p w:rsidR="00C41FCC" w:rsidRDefault="00C41FCC" w:rsidP="00C41FCC">
            <w:pPr>
              <w:pStyle w:val="ab"/>
              <w:spacing w:line="276" w:lineRule="auto"/>
              <w:jc w:val="center"/>
              <w:rPr>
                <w:rFonts w:ascii="Times New Roman" w:hAnsi="Times New Roman" w:cs="Times New Roman"/>
              </w:rPr>
            </w:pPr>
          </w:p>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Наименование разделов и тем</w:t>
            </w:r>
          </w:p>
        </w:tc>
        <w:tc>
          <w:tcPr>
            <w:tcW w:w="195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Количество часов практического обучения</w:t>
            </w:r>
          </w:p>
        </w:tc>
      </w:tr>
      <w:tr w:rsidR="00C41FCC" w:rsidRPr="00C41FCC" w:rsidTr="00C41FCC">
        <w:tc>
          <w:tcPr>
            <w:tcW w:w="10080" w:type="dxa"/>
            <w:gridSpan w:val="2"/>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Первоначальное обучение вождению</w:t>
            </w:r>
          </w:p>
        </w:tc>
      </w:tr>
      <w:tr w:rsidR="00C41FCC" w:rsidRPr="00C41FCC" w:rsidTr="00C41FCC">
        <w:tc>
          <w:tcPr>
            <w:tcW w:w="812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Посадка, пуск двигателя, действия органами управления при увеличении и уменьшении скорости движения, остановка, выключение двигателя</w:t>
            </w:r>
          </w:p>
        </w:tc>
        <w:tc>
          <w:tcPr>
            <w:tcW w:w="195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812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Начало движения, движение по кольцевому маршруту, остановка в заданном месте с применением различных способов торможения</w:t>
            </w:r>
          </w:p>
        </w:tc>
        <w:tc>
          <w:tcPr>
            <w:tcW w:w="195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812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Повороты в движении, разворот для движения в обратном направлении, проезд перекрестка и пешеходного перехода</w:t>
            </w:r>
          </w:p>
        </w:tc>
        <w:tc>
          <w:tcPr>
            <w:tcW w:w="195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812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Движение задним ходом</w:t>
            </w:r>
          </w:p>
        </w:tc>
        <w:tc>
          <w:tcPr>
            <w:tcW w:w="195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812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Движение в ограниченных проездах, сложное маневрирование</w:t>
            </w:r>
          </w:p>
        </w:tc>
        <w:tc>
          <w:tcPr>
            <w:tcW w:w="195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6</w:t>
            </w:r>
          </w:p>
        </w:tc>
      </w:tr>
      <w:tr w:rsidR="00C41FCC" w:rsidRPr="00C41FCC" w:rsidTr="00C41FCC">
        <w:tc>
          <w:tcPr>
            <w:tcW w:w="812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Движение с прицепом</w:t>
            </w:r>
          </w:p>
        </w:tc>
        <w:tc>
          <w:tcPr>
            <w:tcW w:w="195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r>
      <w:tr w:rsidR="00C41FCC" w:rsidRPr="00C41FCC" w:rsidTr="00C41FCC">
        <w:tc>
          <w:tcPr>
            <w:tcW w:w="812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 по разделу</w:t>
            </w:r>
          </w:p>
        </w:tc>
        <w:tc>
          <w:tcPr>
            <w:tcW w:w="195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16</w:t>
            </w:r>
          </w:p>
        </w:tc>
      </w:tr>
      <w:tr w:rsidR="00C41FCC" w:rsidRPr="00C41FCC" w:rsidTr="00C41FCC">
        <w:tc>
          <w:tcPr>
            <w:tcW w:w="10080" w:type="dxa"/>
            <w:gridSpan w:val="2"/>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Обучение вождению в условиях дорожного движения</w:t>
            </w:r>
          </w:p>
        </w:tc>
      </w:tr>
      <w:tr w:rsidR="00C41FCC" w:rsidRPr="00C41FCC" w:rsidTr="00C41FCC">
        <w:tc>
          <w:tcPr>
            <w:tcW w:w="812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Вождение по учебным маршрутам</w:t>
            </w:r>
          </w:p>
        </w:tc>
        <w:tc>
          <w:tcPr>
            <w:tcW w:w="195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38</w:t>
            </w:r>
          </w:p>
        </w:tc>
      </w:tr>
      <w:tr w:rsidR="00C41FCC" w:rsidRPr="00C41FCC" w:rsidTr="00C41FCC">
        <w:tc>
          <w:tcPr>
            <w:tcW w:w="812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 по разделу</w:t>
            </w:r>
          </w:p>
        </w:tc>
        <w:tc>
          <w:tcPr>
            <w:tcW w:w="195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38</w:t>
            </w:r>
          </w:p>
        </w:tc>
      </w:tr>
      <w:tr w:rsidR="00C41FCC" w:rsidRPr="00C41FCC" w:rsidTr="00C41FCC">
        <w:tc>
          <w:tcPr>
            <w:tcW w:w="812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w:t>
            </w:r>
          </w:p>
        </w:tc>
        <w:tc>
          <w:tcPr>
            <w:tcW w:w="195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54</w:t>
            </w:r>
          </w:p>
        </w:tc>
      </w:tr>
    </w:tbl>
    <w:p w:rsidR="00A24376" w:rsidRDefault="00A24376" w:rsidP="00C41FCC">
      <w:pPr>
        <w:pStyle w:val="1"/>
        <w:rPr>
          <w:rFonts w:ascii="Times New Roman" w:eastAsiaTheme="minorEastAsia" w:hAnsi="Times New Roman" w:cs="Times New Roman"/>
        </w:rPr>
      </w:pPr>
      <w:bookmarkStart w:id="29" w:name="sub_23241"/>
    </w:p>
    <w:p w:rsidR="00C41FCC" w:rsidRPr="00C41FCC" w:rsidRDefault="00C41FCC" w:rsidP="00C41FCC">
      <w:pPr>
        <w:pStyle w:val="1"/>
        <w:rPr>
          <w:rFonts w:ascii="Times New Roman" w:eastAsiaTheme="minorEastAsia" w:hAnsi="Times New Roman" w:cs="Times New Roman"/>
        </w:rPr>
      </w:pPr>
      <w:r w:rsidRPr="00C41FCC">
        <w:rPr>
          <w:rFonts w:ascii="Times New Roman" w:eastAsiaTheme="minorEastAsia" w:hAnsi="Times New Roman" w:cs="Times New Roman"/>
        </w:rPr>
        <w:t>3.2.4.1. Первоначальное обучение вождению.</w:t>
      </w:r>
    </w:p>
    <w:bookmarkEnd w:id="29"/>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Вождение проводится вне сетки учебного времени. По окончании обучения вождению на транспортном средстве с механической трансмиссией обучающийся допускается к сдаче </w:t>
      </w:r>
      <w:r w:rsidRPr="00C41FCC">
        <w:rPr>
          <w:rFonts w:ascii="Times New Roman" w:hAnsi="Times New Roman" w:cs="Times New Roman"/>
          <w:sz w:val="24"/>
          <w:szCs w:val="24"/>
        </w:rPr>
        <w:lastRenderedPageBreak/>
        <w:t>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w:t>
      </w:r>
    </w:p>
    <w:p w:rsidR="00C41FCC" w:rsidRPr="00C41FCC" w:rsidRDefault="00C41FCC" w:rsidP="00C41FCC">
      <w:pPr>
        <w:pStyle w:val="4"/>
        <w:shd w:val="clear" w:color="auto" w:fill="auto"/>
        <w:tabs>
          <w:tab w:val="left" w:pos="8223"/>
        </w:tabs>
        <w:spacing w:before="0" w:line="240" w:lineRule="auto"/>
        <w:ind w:firstLine="709"/>
        <w:rPr>
          <w:sz w:val="24"/>
          <w:szCs w:val="24"/>
        </w:rPr>
      </w:pPr>
      <w:r w:rsidRPr="00C41FCC">
        <w:rPr>
          <w:sz w:val="24"/>
          <w:szCs w:val="24"/>
        </w:rPr>
        <w:t>Посадка, пуск двигателя, действия органами управления при увеличении и уменьшении скорости движения, остановка, выключение двигателя: посадка в модифицированное транспортное средство, полностью или частично оборудованное специальными приспособлениями для возможности управления им лицами с ограниченными возможностями здоровья и инвалидов; ознакомление с органами управления, оборудованными специальными приспособлениями для лиц с ограниченными возможностями здоровья и инвалидов и контрольно-измерительными приборами модифицированного учебного транспортного средства; регулировка положения сиденья, органов управления и зеркал заднего вида, пристегивание ремнем безопасности; действия модифицированными органами управления подачей топлива, рабочим и стояночным тормозами; взаимодействие органами управления подачей топлива и рабочим тормозом; отработка правильного расположения рук на рулевом колесе и дополнительных рычагах управления автомобилем, отработка управления автомобилем с дополнительным ручным управлением одной левой рукой, одной правой рукой и двумя руками одновременно, отработка синхронного перевода рук с рычагов управления на рулевое колесо; отработка приемов руления с сохранением обратной связи; действия при пуске двигателя; действия при увеличении и уменьшении скорости движения; действия при остановке и выключении двигателя.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Начало движения, движение по кольцевому маршруту, остановка с применением различных способов торможения: начало 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 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 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w:t>
      </w:r>
      <w:r w:rsidRPr="00C41FCC">
        <w:rPr>
          <w:rFonts w:ascii="Times New Roman" w:hAnsi="Times New Roman" w:cs="Times New Roman"/>
          <w:sz w:val="24"/>
          <w:szCs w:val="24"/>
        </w:rPr>
        <w:lastRenderedPageBreak/>
        <w:t>"бокс" передним и задним ходом из положения с предварительным поворотом направо (налево).</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Для выполнения задания используется прицеп, разрешенная максимальная масса которого не превышает 750 кг. Обучение проводится по желанию обучающегося. Часы могут распределяться на изучение других тем по разделу.</w:t>
      </w:r>
    </w:p>
    <w:p w:rsidR="00C41FCC" w:rsidRPr="00C41FCC" w:rsidRDefault="00C41FCC" w:rsidP="00C41FCC">
      <w:pPr>
        <w:jc w:val="both"/>
        <w:rPr>
          <w:rFonts w:ascii="Times New Roman" w:hAnsi="Times New Roman" w:cs="Times New Roman"/>
          <w:sz w:val="24"/>
          <w:szCs w:val="24"/>
        </w:rPr>
      </w:pPr>
    </w:p>
    <w:p w:rsidR="00C41FCC" w:rsidRPr="00C41FCC" w:rsidRDefault="00C41FCC" w:rsidP="00C41FCC">
      <w:pPr>
        <w:pStyle w:val="1"/>
        <w:rPr>
          <w:rFonts w:ascii="Times New Roman" w:eastAsiaTheme="minorEastAsia" w:hAnsi="Times New Roman" w:cs="Times New Roman"/>
        </w:rPr>
      </w:pPr>
      <w:bookmarkStart w:id="30" w:name="sub_23242"/>
      <w:r w:rsidRPr="00C41FCC">
        <w:rPr>
          <w:rFonts w:ascii="Times New Roman" w:eastAsiaTheme="minorEastAsia" w:hAnsi="Times New Roman" w:cs="Times New Roman"/>
        </w:rPr>
        <w:t>3.2.4.2. Обучение в условиях дорожного движения.</w:t>
      </w:r>
    </w:p>
    <w:bookmarkEnd w:id="30"/>
    <w:p w:rsidR="00C41FCC" w:rsidRPr="00C41FCC" w:rsidRDefault="00C41FCC" w:rsidP="00C41FCC">
      <w:pPr>
        <w:jc w:val="both"/>
        <w:rPr>
          <w:rFonts w:ascii="Times New Roman" w:hAnsi="Times New Roman" w:cs="Times New Roman"/>
          <w:sz w:val="24"/>
          <w:szCs w:val="24"/>
        </w:rPr>
      </w:pP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 движение в темное время суток (в условиях недостаточной видимости), движение в транспортном потоке по автомагистрали (при наличии).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Для обучения вождению в условиях дорожного движения директором АНО ДПО «АВ «ЗР», осуществляющей образовательную деятельность, утверждены маршруты, содержащие соответствующие участки дорог.</w:t>
      </w:r>
    </w:p>
    <w:p w:rsidR="00C41FCC" w:rsidRPr="00C41FCC" w:rsidRDefault="00C41FCC" w:rsidP="00C41FCC">
      <w:pPr>
        <w:pStyle w:val="1"/>
        <w:rPr>
          <w:rFonts w:ascii="Times New Roman" w:eastAsiaTheme="minorEastAsia" w:hAnsi="Times New Roman" w:cs="Times New Roman"/>
        </w:rPr>
      </w:pPr>
      <w:bookmarkStart w:id="31" w:name="sub_2330"/>
      <w:r w:rsidRPr="00C41FCC">
        <w:rPr>
          <w:rFonts w:ascii="Times New Roman" w:eastAsiaTheme="minorEastAsia" w:hAnsi="Times New Roman" w:cs="Times New Roman"/>
        </w:rPr>
        <w:t>3.3. Профессиональный цикл Программы.</w:t>
      </w:r>
    </w:p>
    <w:p w:rsidR="00C41FCC" w:rsidRPr="00C41FCC" w:rsidRDefault="00C41FCC" w:rsidP="00C41FCC">
      <w:pPr>
        <w:pStyle w:val="1"/>
        <w:rPr>
          <w:rFonts w:ascii="Times New Roman" w:eastAsiaTheme="minorEastAsia" w:hAnsi="Times New Roman" w:cs="Times New Roman"/>
        </w:rPr>
      </w:pPr>
      <w:bookmarkStart w:id="32" w:name="sub_2331"/>
      <w:bookmarkEnd w:id="31"/>
      <w:r w:rsidRPr="00C41FCC">
        <w:rPr>
          <w:rFonts w:ascii="Times New Roman" w:eastAsiaTheme="minorEastAsia" w:hAnsi="Times New Roman" w:cs="Times New Roman"/>
        </w:rPr>
        <w:t>3.3.1. Учебный предмет "Организация и выполнение грузовых перевозок автомобильным транспортом".</w:t>
      </w:r>
    </w:p>
    <w:bookmarkEnd w:id="32"/>
    <w:p w:rsidR="00C41FCC" w:rsidRPr="00C41FCC" w:rsidRDefault="00C41FCC" w:rsidP="00C41FCC">
      <w:pPr>
        <w:pStyle w:val="1"/>
        <w:rPr>
          <w:rFonts w:ascii="Times New Roman" w:eastAsiaTheme="minorEastAsia" w:hAnsi="Times New Roman" w:cs="Times New Roman"/>
        </w:rPr>
      </w:pPr>
      <w:r w:rsidRPr="00C41FCC">
        <w:rPr>
          <w:rFonts w:ascii="Times New Roman" w:eastAsiaTheme="minorEastAsia" w:hAnsi="Times New Roman" w:cs="Times New Roman"/>
        </w:rPr>
        <w:t>Распределение учебных часов по разделам и темам</w:t>
      </w:r>
    </w:p>
    <w:p w:rsidR="00C41FCC" w:rsidRPr="00C41FCC" w:rsidRDefault="00C41FCC" w:rsidP="00C41FCC">
      <w:pPr>
        <w:ind w:firstLine="698"/>
        <w:jc w:val="right"/>
        <w:rPr>
          <w:rFonts w:ascii="Times New Roman" w:hAnsi="Times New Roman" w:cs="Times New Roman"/>
          <w:sz w:val="24"/>
          <w:szCs w:val="24"/>
        </w:rPr>
      </w:pPr>
      <w:bookmarkStart w:id="33" w:name="sub_2110"/>
      <w:r w:rsidRPr="00C41FCC">
        <w:rPr>
          <w:rStyle w:val="ae"/>
          <w:rFonts w:ascii="Times New Roman" w:hAnsi="Times New Roman" w:cs="Times New Roman"/>
          <w:sz w:val="24"/>
          <w:szCs w:val="24"/>
        </w:rPr>
        <w:t>Таблица 10</w:t>
      </w:r>
      <w:bookmarkEnd w:id="33"/>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400"/>
        <w:gridCol w:w="1437"/>
        <w:gridCol w:w="1761"/>
        <w:gridCol w:w="1482"/>
      </w:tblGrid>
      <w:tr w:rsidR="00C41FCC" w:rsidRPr="00C41FCC" w:rsidTr="00C41FCC">
        <w:tc>
          <w:tcPr>
            <w:tcW w:w="5400" w:type="dxa"/>
            <w:vMerge w:val="restart"/>
            <w:tcBorders>
              <w:top w:val="single" w:sz="4" w:space="0" w:color="auto"/>
              <w:left w:val="single" w:sz="4" w:space="0" w:color="auto"/>
              <w:bottom w:val="single" w:sz="4" w:space="0" w:color="auto"/>
              <w:right w:val="single" w:sz="4" w:space="0" w:color="auto"/>
            </w:tcBorders>
          </w:tcPr>
          <w:p w:rsidR="00C41FCC" w:rsidRDefault="00C41FCC" w:rsidP="00C41FCC">
            <w:pPr>
              <w:pStyle w:val="ab"/>
              <w:spacing w:line="276" w:lineRule="auto"/>
              <w:jc w:val="center"/>
              <w:rPr>
                <w:rFonts w:ascii="Times New Roman" w:hAnsi="Times New Roman" w:cs="Times New Roman"/>
              </w:rPr>
            </w:pPr>
          </w:p>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Наименование разделов и тем</w:t>
            </w:r>
          </w:p>
          <w:p w:rsidR="00C41FCC" w:rsidRPr="00C41FCC" w:rsidRDefault="00C41FCC" w:rsidP="00C41FCC">
            <w:pPr>
              <w:pStyle w:val="ab"/>
              <w:spacing w:line="276" w:lineRule="auto"/>
              <w:jc w:val="center"/>
              <w:rPr>
                <w:rFonts w:ascii="Times New Roman" w:hAnsi="Times New Roman" w:cs="Times New Roman"/>
              </w:rPr>
            </w:pPr>
          </w:p>
          <w:p w:rsidR="00C41FCC" w:rsidRPr="00C41FCC" w:rsidRDefault="00C41FCC" w:rsidP="00C41FCC">
            <w:pPr>
              <w:pStyle w:val="ab"/>
              <w:spacing w:line="276" w:lineRule="auto"/>
              <w:jc w:val="center"/>
              <w:rPr>
                <w:rFonts w:ascii="Times New Roman" w:hAnsi="Times New Roman" w:cs="Times New Roman"/>
              </w:rPr>
            </w:pPr>
          </w:p>
        </w:tc>
        <w:tc>
          <w:tcPr>
            <w:tcW w:w="4680"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Количество часов</w:t>
            </w:r>
          </w:p>
        </w:tc>
      </w:tr>
      <w:tr w:rsidR="00C41FCC" w:rsidRPr="00C41FCC" w:rsidTr="00C41FCC">
        <w:tc>
          <w:tcPr>
            <w:tcW w:w="540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1437" w:type="dxa"/>
            <w:vMerge w:val="restart"/>
            <w:tcBorders>
              <w:top w:val="single" w:sz="4" w:space="0" w:color="auto"/>
              <w:left w:val="single" w:sz="4" w:space="0" w:color="auto"/>
              <w:bottom w:val="single" w:sz="4" w:space="0" w:color="auto"/>
              <w:right w:val="single" w:sz="4" w:space="0" w:color="auto"/>
            </w:tcBorders>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Всего</w:t>
            </w:r>
          </w:p>
          <w:p w:rsidR="00C41FCC" w:rsidRPr="00C41FCC" w:rsidRDefault="00C41FCC" w:rsidP="00C41FCC">
            <w:pPr>
              <w:pStyle w:val="ab"/>
              <w:spacing w:line="276" w:lineRule="auto"/>
              <w:jc w:val="center"/>
              <w:rPr>
                <w:rFonts w:ascii="Times New Roman" w:hAnsi="Times New Roman" w:cs="Times New Roman"/>
              </w:rPr>
            </w:pPr>
          </w:p>
        </w:tc>
        <w:tc>
          <w:tcPr>
            <w:tcW w:w="3243" w:type="dxa"/>
            <w:gridSpan w:val="2"/>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В том числе</w:t>
            </w:r>
          </w:p>
        </w:tc>
      </w:tr>
      <w:tr w:rsidR="00C41FCC" w:rsidRPr="00C41FCC" w:rsidTr="00C41FCC">
        <w:tc>
          <w:tcPr>
            <w:tcW w:w="540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468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176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Теоретические занятия</w:t>
            </w:r>
          </w:p>
        </w:tc>
        <w:tc>
          <w:tcPr>
            <w:tcW w:w="148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Практические занятия</w:t>
            </w:r>
          </w:p>
        </w:tc>
      </w:tr>
      <w:tr w:rsidR="00C41FCC" w:rsidRPr="00C41FCC" w:rsidTr="00C41FCC">
        <w:tc>
          <w:tcPr>
            <w:tcW w:w="5400" w:type="dxa"/>
            <w:tcBorders>
              <w:top w:val="single" w:sz="4" w:space="0" w:color="auto"/>
              <w:left w:val="single" w:sz="4" w:space="0" w:color="auto"/>
              <w:bottom w:val="nil"/>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Нормативные правовые акты, определяющие порядок перевозки грузов автомобильным транспортом</w:t>
            </w:r>
          </w:p>
        </w:tc>
        <w:tc>
          <w:tcPr>
            <w:tcW w:w="1437" w:type="dxa"/>
            <w:tcBorders>
              <w:top w:val="single" w:sz="4" w:space="0" w:color="auto"/>
              <w:left w:val="single" w:sz="4" w:space="0" w:color="auto"/>
              <w:bottom w:val="nil"/>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61" w:type="dxa"/>
            <w:tcBorders>
              <w:top w:val="single" w:sz="4" w:space="0" w:color="auto"/>
              <w:left w:val="single" w:sz="4" w:space="0" w:color="auto"/>
              <w:bottom w:val="nil"/>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82" w:type="dxa"/>
            <w:tcBorders>
              <w:top w:val="single" w:sz="4" w:space="0" w:color="auto"/>
              <w:left w:val="single" w:sz="4" w:space="0" w:color="auto"/>
              <w:bottom w:val="nil"/>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4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Основные показатели работы грузовых автомобилей</w:t>
            </w:r>
          </w:p>
        </w:tc>
        <w:tc>
          <w:tcPr>
            <w:tcW w:w="143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76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48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4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Организация грузовых перевозок</w:t>
            </w:r>
          </w:p>
        </w:tc>
        <w:tc>
          <w:tcPr>
            <w:tcW w:w="143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3</w:t>
            </w:r>
          </w:p>
        </w:tc>
        <w:tc>
          <w:tcPr>
            <w:tcW w:w="176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3</w:t>
            </w:r>
          </w:p>
        </w:tc>
        <w:tc>
          <w:tcPr>
            <w:tcW w:w="148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400" w:type="dxa"/>
            <w:tcBorders>
              <w:top w:val="nil"/>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Диспетчерское руководство работой подвижного состава</w:t>
            </w:r>
          </w:p>
        </w:tc>
        <w:tc>
          <w:tcPr>
            <w:tcW w:w="1437" w:type="dxa"/>
            <w:tcBorders>
              <w:top w:val="nil"/>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761" w:type="dxa"/>
            <w:tcBorders>
              <w:top w:val="nil"/>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482" w:type="dxa"/>
            <w:tcBorders>
              <w:top w:val="nil"/>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4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ind w:firstLine="709"/>
              <w:jc w:val="both"/>
              <w:rPr>
                <w:rFonts w:ascii="Times New Roman" w:hAnsi="Times New Roman" w:cs="Times New Roman"/>
              </w:rPr>
            </w:pPr>
            <w:r w:rsidRPr="00C41FCC">
              <w:rPr>
                <w:rFonts w:ascii="Times New Roman" w:hAnsi="Times New Roman" w:cs="Times New Roman"/>
              </w:rPr>
              <w:t>Итого</w:t>
            </w:r>
          </w:p>
        </w:tc>
        <w:tc>
          <w:tcPr>
            <w:tcW w:w="1437"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ind w:firstLine="709"/>
              <w:jc w:val="center"/>
              <w:rPr>
                <w:rFonts w:ascii="Times New Roman" w:hAnsi="Times New Roman" w:cs="Times New Roman"/>
              </w:rPr>
            </w:pPr>
            <w:r w:rsidRPr="00C41FCC">
              <w:rPr>
                <w:rFonts w:ascii="Times New Roman" w:hAnsi="Times New Roman" w:cs="Times New Roman"/>
              </w:rPr>
              <w:t>8</w:t>
            </w:r>
          </w:p>
        </w:tc>
        <w:tc>
          <w:tcPr>
            <w:tcW w:w="1761"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ind w:firstLine="709"/>
              <w:jc w:val="center"/>
              <w:rPr>
                <w:rFonts w:ascii="Times New Roman" w:hAnsi="Times New Roman" w:cs="Times New Roman"/>
              </w:rPr>
            </w:pPr>
            <w:r w:rsidRPr="00C41FCC">
              <w:rPr>
                <w:rFonts w:ascii="Times New Roman" w:hAnsi="Times New Roman" w:cs="Times New Roman"/>
              </w:rPr>
              <w:t>8</w:t>
            </w:r>
          </w:p>
        </w:tc>
        <w:tc>
          <w:tcPr>
            <w:tcW w:w="1482"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ind w:firstLine="709"/>
              <w:jc w:val="center"/>
              <w:rPr>
                <w:rFonts w:ascii="Times New Roman" w:hAnsi="Times New Roman" w:cs="Times New Roman"/>
              </w:rPr>
            </w:pPr>
            <w:r w:rsidRPr="00C41FCC">
              <w:rPr>
                <w:rFonts w:ascii="Times New Roman" w:hAnsi="Times New Roman" w:cs="Times New Roman"/>
              </w:rPr>
              <w:t>-</w:t>
            </w:r>
          </w:p>
        </w:tc>
      </w:tr>
    </w:tbl>
    <w:p w:rsidR="00C41FCC" w:rsidRPr="00C41FCC" w:rsidRDefault="00C41FCC" w:rsidP="00C41FCC">
      <w:pPr>
        <w:spacing w:after="0" w:line="240" w:lineRule="auto"/>
        <w:ind w:firstLine="709"/>
        <w:jc w:val="both"/>
        <w:rPr>
          <w:rFonts w:ascii="Times New Roman" w:hAnsi="Times New Roman" w:cs="Times New Roman"/>
          <w:sz w:val="24"/>
          <w:szCs w:val="24"/>
        </w:rPr>
      </w:pP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Нормативные правовые акты, определяющие порядок перевозки грузов автомобильным транспортом: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w:t>
      </w:r>
      <w:r w:rsidRPr="00C41FCC">
        <w:rPr>
          <w:rFonts w:ascii="Times New Roman" w:hAnsi="Times New Roman" w:cs="Times New Roman"/>
          <w:sz w:val="24"/>
          <w:szCs w:val="24"/>
        </w:rPr>
        <w:lastRenderedPageBreak/>
        <w:t>средства и выгрузка грузов из них; сроки доставки груза; выдача груза; хранение груза в терминале перевозчика; очистка транспортных средств, контейнеров; заключение договора фрахтования транспортного средства для перевозки груза; особенности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заказа-наряда на предоставление транспортного средства.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контроль за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rsidR="00C41FCC" w:rsidRPr="00C41FCC" w:rsidRDefault="00C41FCC" w:rsidP="00C41FCC">
      <w:pPr>
        <w:pStyle w:val="1"/>
        <w:rPr>
          <w:rFonts w:ascii="Times New Roman" w:eastAsiaTheme="minorEastAsia" w:hAnsi="Times New Roman" w:cs="Times New Roman"/>
        </w:rPr>
      </w:pPr>
      <w:bookmarkStart w:id="34" w:name="sub_2332"/>
      <w:r w:rsidRPr="00C41FCC">
        <w:rPr>
          <w:rFonts w:ascii="Times New Roman" w:eastAsiaTheme="minorEastAsia" w:hAnsi="Times New Roman" w:cs="Times New Roman"/>
        </w:rPr>
        <w:t>3.3.2. Учебный предмет "Организация и выполнение пассажирских перевозок автомобильным транспортом".</w:t>
      </w:r>
    </w:p>
    <w:bookmarkEnd w:id="34"/>
    <w:p w:rsidR="00C41FCC" w:rsidRPr="00C41FCC" w:rsidRDefault="00C41FCC" w:rsidP="00C41FCC">
      <w:pPr>
        <w:pStyle w:val="1"/>
        <w:rPr>
          <w:rFonts w:ascii="Times New Roman" w:eastAsiaTheme="minorEastAsia" w:hAnsi="Times New Roman" w:cs="Times New Roman"/>
        </w:rPr>
      </w:pPr>
      <w:r w:rsidRPr="00C41FCC">
        <w:rPr>
          <w:rFonts w:ascii="Times New Roman" w:eastAsiaTheme="minorEastAsia" w:hAnsi="Times New Roman" w:cs="Times New Roman"/>
        </w:rPr>
        <w:t>Распределение учебных часов по разделам и темам</w:t>
      </w:r>
    </w:p>
    <w:p w:rsidR="00C41FCC" w:rsidRPr="00C41FCC" w:rsidRDefault="00C41FCC" w:rsidP="00C41FCC">
      <w:pPr>
        <w:ind w:firstLine="698"/>
        <w:jc w:val="right"/>
        <w:rPr>
          <w:rFonts w:ascii="Times New Roman" w:hAnsi="Times New Roman" w:cs="Times New Roman"/>
          <w:sz w:val="24"/>
          <w:szCs w:val="24"/>
        </w:rPr>
      </w:pPr>
      <w:bookmarkStart w:id="35" w:name="sub_2111"/>
      <w:r w:rsidRPr="00C41FCC">
        <w:rPr>
          <w:rStyle w:val="ae"/>
          <w:rFonts w:ascii="Times New Roman" w:hAnsi="Times New Roman" w:cs="Times New Roman"/>
          <w:sz w:val="24"/>
          <w:szCs w:val="24"/>
        </w:rPr>
        <w:t>Таблица 11</w:t>
      </w:r>
      <w:bookmarkEnd w:id="35"/>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5580"/>
        <w:gridCol w:w="1456"/>
        <w:gridCol w:w="1666"/>
        <w:gridCol w:w="1378"/>
      </w:tblGrid>
      <w:tr w:rsidR="00C41FCC" w:rsidRPr="00C41FCC" w:rsidTr="00C41FCC">
        <w:tc>
          <w:tcPr>
            <w:tcW w:w="5580" w:type="dxa"/>
            <w:vMerge w:val="restart"/>
            <w:tcBorders>
              <w:top w:val="single" w:sz="4" w:space="0" w:color="auto"/>
              <w:left w:val="single" w:sz="4" w:space="0" w:color="auto"/>
              <w:bottom w:val="single" w:sz="4" w:space="0" w:color="auto"/>
              <w:right w:val="single" w:sz="4" w:space="0" w:color="auto"/>
            </w:tcBorders>
            <w:hideMark/>
          </w:tcPr>
          <w:p w:rsidR="00C41FCC" w:rsidRDefault="00C41FCC" w:rsidP="00C41FCC">
            <w:pPr>
              <w:pStyle w:val="ab"/>
              <w:spacing w:line="276" w:lineRule="auto"/>
              <w:jc w:val="center"/>
              <w:rPr>
                <w:rFonts w:ascii="Times New Roman" w:hAnsi="Times New Roman" w:cs="Times New Roman"/>
              </w:rPr>
            </w:pPr>
          </w:p>
          <w:p w:rsidR="00C41FCC" w:rsidRDefault="00C41FCC" w:rsidP="00C41FCC">
            <w:pPr>
              <w:pStyle w:val="ab"/>
              <w:spacing w:line="276" w:lineRule="auto"/>
              <w:jc w:val="center"/>
              <w:rPr>
                <w:rFonts w:ascii="Times New Roman" w:hAnsi="Times New Roman" w:cs="Times New Roman"/>
              </w:rPr>
            </w:pPr>
          </w:p>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Наименование разделов и тем</w:t>
            </w:r>
          </w:p>
        </w:tc>
        <w:tc>
          <w:tcPr>
            <w:tcW w:w="4500"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Количество часов</w:t>
            </w:r>
          </w:p>
        </w:tc>
      </w:tr>
      <w:tr w:rsidR="00C41FCC" w:rsidRPr="00C41FCC" w:rsidTr="00C41FCC">
        <w:tc>
          <w:tcPr>
            <w:tcW w:w="558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1456" w:type="dxa"/>
            <w:vMerge w:val="restart"/>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Всего</w:t>
            </w:r>
          </w:p>
        </w:tc>
        <w:tc>
          <w:tcPr>
            <w:tcW w:w="3044" w:type="dxa"/>
            <w:gridSpan w:val="2"/>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В том числе</w:t>
            </w:r>
          </w:p>
        </w:tc>
      </w:tr>
      <w:tr w:rsidR="00C41FCC" w:rsidRPr="00C41FCC" w:rsidTr="00C41FCC">
        <w:tc>
          <w:tcPr>
            <w:tcW w:w="558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4500" w:type="dxa"/>
            <w:vMerge/>
            <w:tcBorders>
              <w:top w:val="single" w:sz="4" w:space="0" w:color="auto"/>
              <w:left w:val="single" w:sz="4" w:space="0" w:color="auto"/>
              <w:bottom w:val="single" w:sz="4" w:space="0" w:color="auto"/>
              <w:right w:val="single" w:sz="4" w:space="0" w:color="auto"/>
            </w:tcBorders>
            <w:vAlign w:val="center"/>
            <w:hideMark/>
          </w:tcPr>
          <w:p w:rsidR="00C41FCC" w:rsidRPr="00C41FCC" w:rsidRDefault="00C41FCC" w:rsidP="00C41FCC">
            <w:pPr>
              <w:jc w:val="center"/>
              <w:rPr>
                <w:rFonts w:ascii="Times New Roman" w:hAnsi="Times New Roman" w:cs="Times New Roman"/>
                <w:sz w:val="24"/>
                <w:szCs w:val="24"/>
              </w:rPr>
            </w:pPr>
          </w:p>
        </w:tc>
        <w:tc>
          <w:tcPr>
            <w:tcW w:w="166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Теоретические занятия</w:t>
            </w:r>
          </w:p>
        </w:tc>
        <w:tc>
          <w:tcPr>
            <w:tcW w:w="137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Практические занятия</w:t>
            </w:r>
          </w:p>
        </w:tc>
      </w:tr>
      <w:tr w:rsidR="00C41FCC" w:rsidRPr="00C41FCC" w:rsidTr="00C41FCC">
        <w:tc>
          <w:tcPr>
            <w:tcW w:w="5580" w:type="dxa"/>
            <w:tcBorders>
              <w:top w:val="single" w:sz="4" w:space="0" w:color="auto"/>
              <w:left w:val="single" w:sz="4" w:space="0" w:color="auto"/>
              <w:bottom w:val="nil"/>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Нормативное правовое обеспечение пассажирских перевозок автомобильным транспортом</w:t>
            </w:r>
          </w:p>
        </w:tc>
        <w:tc>
          <w:tcPr>
            <w:tcW w:w="1456" w:type="dxa"/>
            <w:tcBorders>
              <w:top w:val="single" w:sz="4" w:space="0" w:color="auto"/>
              <w:left w:val="single" w:sz="4" w:space="0" w:color="auto"/>
              <w:bottom w:val="nil"/>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666" w:type="dxa"/>
            <w:tcBorders>
              <w:top w:val="single" w:sz="4" w:space="0" w:color="auto"/>
              <w:left w:val="single" w:sz="4" w:space="0" w:color="auto"/>
              <w:bottom w:val="nil"/>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378" w:type="dxa"/>
            <w:tcBorders>
              <w:top w:val="single" w:sz="4" w:space="0" w:color="auto"/>
              <w:left w:val="single" w:sz="4" w:space="0" w:color="auto"/>
              <w:bottom w:val="nil"/>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Технико-эксплуатационные показатели пассажирского автотранспорта</w:t>
            </w:r>
          </w:p>
        </w:tc>
        <w:tc>
          <w:tcPr>
            <w:tcW w:w="145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66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37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Диспетчерское руководство работой такси на линии</w:t>
            </w:r>
          </w:p>
        </w:tc>
        <w:tc>
          <w:tcPr>
            <w:tcW w:w="145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66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1</w:t>
            </w:r>
          </w:p>
        </w:tc>
        <w:tc>
          <w:tcPr>
            <w:tcW w:w="137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nil"/>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Работа такси на линии</w:t>
            </w:r>
          </w:p>
        </w:tc>
        <w:tc>
          <w:tcPr>
            <w:tcW w:w="1456" w:type="dxa"/>
            <w:tcBorders>
              <w:top w:val="nil"/>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666" w:type="dxa"/>
            <w:tcBorders>
              <w:top w:val="nil"/>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2</w:t>
            </w:r>
          </w:p>
        </w:tc>
        <w:tc>
          <w:tcPr>
            <w:tcW w:w="1378" w:type="dxa"/>
            <w:tcBorders>
              <w:top w:val="nil"/>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r w:rsidR="00C41FCC" w:rsidRPr="00C41FCC" w:rsidTr="00C41FCC">
        <w:tc>
          <w:tcPr>
            <w:tcW w:w="55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Итого</w:t>
            </w:r>
          </w:p>
        </w:tc>
        <w:tc>
          <w:tcPr>
            <w:tcW w:w="145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6</w:t>
            </w:r>
          </w:p>
        </w:tc>
        <w:tc>
          <w:tcPr>
            <w:tcW w:w="1666"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6</w:t>
            </w:r>
          </w:p>
        </w:tc>
        <w:tc>
          <w:tcPr>
            <w:tcW w:w="1378"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jc w:val="center"/>
              <w:rPr>
                <w:rFonts w:ascii="Times New Roman" w:hAnsi="Times New Roman" w:cs="Times New Roman"/>
              </w:rPr>
            </w:pPr>
            <w:r w:rsidRPr="00C41FCC">
              <w:rPr>
                <w:rFonts w:ascii="Times New Roman" w:hAnsi="Times New Roman" w:cs="Times New Roman"/>
              </w:rPr>
              <w:t>-</w:t>
            </w:r>
          </w:p>
        </w:tc>
      </w:tr>
    </w:tbl>
    <w:p w:rsidR="00C41FCC" w:rsidRPr="00C41FCC" w:rsidRDefault="00C41FCC" w:rsidP="00C41FCC">
      <w:pPr>
        <w:jc w:val="both"/>
        <w:rPr>
          <w:rFonts w:ascii="Times New Roman" w:hAnsi="Times New Roman" w:cs="Times New Roman"/>
          <w:sz w:val="24"/>
          <w:szCs w:val="24"/>
        </w:rPr>
      </w:pP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Нормативное правовое обеспечение пассажирских перевозок автомобильным транспортом: государственный надзор в области автомобильного транспорта и городского наземного электрического транспорта; правила по охране труда в процессе эксплуатации транспортного средства и обращении с эксплуатационными материалами; основы </w:t>
      </w:r>
      <w:hyperlink r:id="rId33" w:history="1">
        <w:r w:rsidRPr="00C41FCC">
          <w:rPr>
            <w:rStyle w:val="af"/>
            <w:rFonts w:ascii="Times New Roman" w:hAnsi="Times New Roman" w:cs="Times New Roman"/>
            <w:b w:val="0"/>
            <w:color w:val="auto"/>
            <w:sz w:val="24"/>
            <w:szCs w:val="24"/>
          </w:rPr>
          <w:t>трудового законодательства</w:t>
        </w:r>
      </w:hyperlink>
      <w:r w:rsidRPr="00C41FCC">
        <w:rPr>
          <w:rFonts w:ascii="Times New Roman" w:hAnsi="Times New Roman" w:cs="Times New Roman"/>
          <w:sz w:val="24"/>
          <w:szCs w:val="24"/>
        </w:rPr>
        <w:t xml:space="preserve"> Российской Федерации, нормативные правовые акты, регулирующие режим труда и отдыха водителей; виды перевозок пассажиров и багажа; заключение договора фрахтования транспортного средства для перевозки пассажиров и багажа по заказу; определение маршрута перевозки пассажиров и багажа по заказу; перевозки детей, следующих вместе с пассажиром; перевозка багажа, провоз ручной клади транспортным средством, предоставляемым для перевозки пассажиров по заказу; отказ от исполнения договора фрахтования транспортного средства для перевозки пассажиров и багажа по заказу или изменение такого договора; порядок предъявления претензий к перевозчикам, фрахтовщикам; договор перевозки пассажира; договор фрахтования; ответственность за нарушение обязательств по перевозке; ответственность перевозчика за задержку отправления пассажира;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 документы, подтверждающие оплату пользования легковым такси; предметы, запрещенные к перевозке в легковых такси; оборудование легковых такси, порядок размещения информации.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 порядок приема подвижного состава на линии; порядок оказания технической помощи на линии; контроль за своевременным возвратом автомобилей в таксопарк.</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Работа такси на линии: организация таксомоторных перевозок пассажиров;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 оформление и сдача путевых листов при возвращении с линии; обработка путевых листов;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C41FCC" w:rsidRPr="00C41FCC" w:rsidRDefault="00C41FCC" w:rsidP="00C41FCC">
      <w:pPr>
        <w:pStyle w:val="1"/>
        <w:rPr>
          <w:rFonts w:ascii="Times New Roman" w:eastAsiaTheme="minorEastAsia" w:hAnsi="Times New Roman" w:cs="Times New Roman"/>
        </w:rPr>
      </w:pPr>
      <w:bookmarkStart w:id="36" w:name="sub_2400"/>
      <w:r w:rsidRPr="00C41FCC">
        <w:rPr>
          <w:rFonts w:ascii="Times New Roman" w:eastAsiaTheme="minorEastAsia" w:hAnsi="Times New Roman" w:cs="Times New Roman"/>
        </w:rPr>
        <w:t>IV. Планируемые результаты освоения Программы</w:t>
      </w:r>
      <w:bookmarkEnd w:id="36"/>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В результате освоения образовательной Программы обучающиеся должны знать:</w:t>
      </w:r>
    </w:p>
    <w:p w:rsidR="00C41FCC" w:rsidRPr="00C41FCC" w:rsidRDefault="00317AD8" w:rsidP="00C41FCC">
      <w:pPr>
        <w:spacing w:after="0" w:line="240" w:lineRule="auto"/>
        <w:ind w:firstLine="709"/>
        <w:jc w:val="both"/>
        <w:rPr>
          <w:rFonts w:ascii="Times New Roman" w:hAnsi="Times New Roman" w:cs="Times New Roman"/>
          <w:sz w:val="24"/>
          <w:szCs w:val="24"/>
        </w:rPr>
      </w:pPr>
      <w:hyperlink r:id="rId34" w:history="1">
        <w:r w:rsidR="00C41FCC" w:rsidRPr="00C41FCC">
          <w:rPr>
            <w:rStyle w:val="af"/>
            <w:rFonts w:ascii="Times New Roman" w:hAnsi="Times New Roman" w:cs="Times New Roman"/>
            <w:b w:val="0"/>
            <w:color w:val="auto"/>
            <w:sz w:val="24"/>
            <w:szCs w:val="24"/>
          </w:rPr>
          <w:t>Правила</w:t>
        </w:r>
      </w:hyperlink>
      <w:r w:rsidR="00C41FCC" w:rsidRPr="00C41FCC">
        <w:rPr>
          <w:rFonts w:ascii="Times New Roman" w:hAnsi="Times New Roman" w:cs="Times New Roman"/>
          <w:sz w:val="24"/>
          <w:szCs w:val="24"/>
        </w:rPr>
        <w:t xml:space="preserve"> дорожного движения;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основы </w:t>
      </w:r>
      <w:hyperlink r:id="rId35" w:history="1">
        <w:r w:rsidRPr="00C41FCC">
          <w:rPr>
            <w:rStyle w:val="af"/>
            <w:rFonts w:ascii="Times New Roman" w:hAnsi="Times New Roman" w:cs="Times New Roman"/>
            <w:b w:val="0"/>
            <w:color w:val="auto"/>
            <w:sz w:val="24"/>
            <w:szCs w:val="24"/>
          </w:rPr>
          <w:t>законодательства</w:t>
        </w:r>
      </w:hyperlink>
      <w:r w:rsidRPr="00C41FCC">
        <w:rPr>
          <w:rFonts w:ascii="Times New Roman" w:hAnsi="Times New Roman" w:cs="Times New Roman"/>
          <w:b/>
          <w:sz w:val="24"/>
          <w:szCs w:val="24"/>
        </w:rPr>
        <w:t xml:space="preserve"> </w:t>
      </w:r>
      <w:r w:rsidRPr="00C41FCC">
        <w:rPr>
          <w:rFonts w:ascii="Times New Roman" w:hAnsi="Times New Roman" w:cs="Times New Roman"/>
          <w:sz w:val="24"/>
          <w:szCs w:val="24"/>
        </w:rPr>
        <w:t>Российской Федерации в сфере дорожного движения и перевозок пассажиров и багажа;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lastRenderedPageBreak/>
        <w:t>нормативные правовые акты в области обеспечения безопасности дорожного движения;</w:t>
      </w:r>
    </w:p>
    <w:p w:rsidR="00C41FCC" w:rsidRPr="00C41FCC" w:rsidRDefault="00317AD8" w:rsidP="00C41FCC">
      <w:pPr>
        <w:spacing w:after="0" w:line="240" w:lineRule="auto"/>
        <w:ind w:firstLine="709"/>
        <w:jc w:val="both"/>
        <w:rPr>
          <w:rFonts w:ascii="Times New Roman" w:hAnsi="Times New Roman" w:cs="Times New Roman"/>
          <w:sz w:val="24"/>
          <w:szCs w:val="24"/>
        </w:rPr>
      </w:pPr>
      <w:hyperlink r:id="rId36" w:history="1">
        <w:r w:rsidR="00C41FCC" w:rsidRPr="00C41FCC">
          <w:rPr>
            <w:rStyle w:val="af"/>
            <w:rFonts w:ascii="Times New Roman" w:hAnsi="Times New Roman" w:cs="Times New Roman"/>
            <w:b w:val="0"/>
            <w:color w:val="auto"/>
            <w:sz w:val="24"/>
            <w:szCs w:val="24"/>
          </w:rPr>
          <w:t>правила</w:t>
        </w:r>
      </w:hyperlink>
      <w:r w:rsidR="00C41FCC" w:rsidRPr="00C41FCC">
        <w:rPr>
          <w:rFonts w:ascii="Times New Roman" w:hAnsi="Times New Roman" w:cs="Times New Roman"/>
          <w:sz w:val="24"/>
          <w:szCs w:val="24"/>
        </w:rPr>
        <w:t xml:space="preserve"> обязательного страхования гражданской ответственности владельцев транспортных средств;</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основы безопасного управления транспортными средствами;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цели и задачи управления системами "водитель - автомобиль - дорога" и "водитель - автомобиль";</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режимы движения с учетом дорожных условий, в том числе, особенностей дорожного покрытия;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влияние конструктивных характеристик автомобиля на работоспособность и психофизиологическое состояние водителей;</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особенности наблюдения за дорожной обстановкой;</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способы контроля безопасной дистанции и бокового интервала;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последовательность действий при вызове аварийных и спасательных служб;</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основы обеспечения безопасности наиболее уязвимых участников дорожного движения: пешеходов, велосипедистов;</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основы обеспечения детской пассажирской безопасности;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последствия, связанные с нарушением </w:t>
      </w:r>
      <w:hyperlink r:id="rId37" w:history="1">
        <w:r w:rsidRPr="00C41FCC">
          <w:rPr>
            <w:rStyle w:val="af"/>
            <w:rFonts w:ascii="Times New Roman" w:hAnsi="Times New Roman" w:cs="Times New Roman"/>
            <w:b w:val="0"/>
            <w:color w:val="auto"/>
            <w:sz w:val="24"/>
            <w:szCs w:val="24"/>
          </w:rPr>
          <w:t>Правил</w:t>
        </w:r>
      </w:hyperlink>
      <w:r w:rsidRPr="00C41FCC">
        <w:rPr>
          <w:rFonts w:ascii="Times New Roman" w:hAnsi="Times New Roman" w:cs="Times New Roman"/>
          <w:sz w:val="24"/>
          <w:szCs w:val="24"/>
        </w:rPr>
        <w:t xml:space="preserve"> дорожного движения водителями транспортных средств;</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назначение, устройство, взаимодействие и принцип работы основных механизмов, приборов и деталей транспортного средства;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признаки неисправностей, возникающих в пути;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меры ответственности за нарушение </w:t>
      </w:r>
      <w:hyperlink r:id="rId38" w:history="1">
        <w:r w:rsidRPr="00C41FCC">
          <w:rPr>
            <w:rStyle w:val="af"/>
            <w:rFonts w:ascii="Times New Roman" w:hAnsi="Times New Roman" w:cs="Times New Roman"/>
            <w:b w:val="0"/>
            <w:color w:val="auto"/>
            <w:sz w:val="24"/>
            <w:szCs w:val="24"/>
          </w:rPr>
          <w:t>Правил</w:t>
        </w:r>
      </w:hyperlink>
      <w:r w:rsidRPr="00C41FCC">
        <w:rPr>
          <w:rFonts w:ascii="Times New Roman" w:hAnsi="Times New Roman" w:cs="Times New Roman"/>
          <w:sz w:val="24"/>
          <w:szCs w:val="24"/>
        </w:rPr>
        <w:t xml:space="preserve"> дорожного движения;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влияние погодно-климатических и дорожных условий на безопасность дорожного движения;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правила по охране труда в процессе эксплуатации транспортного средства и обращении с эксплуатационными материалами;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основы </w:t>
      </w:r>
      <w:hyperlink r:id="rId39" w:history="1">
        <w:r w:rsidRPr="00C41FCC">
          <w:rPr>
            <w:rStyle w:val="af"/>
            <w:rFonts w:ascii="Times New Roman" w:hAnsi="Times New Roman" w:cs="Times New Roman"/>
            <w:b w:val="0"/>
            <w:color w:val="auto"/>
            <w:sz w:val="24"/>
            <w:szCs w:val="24"/>
          </w:rPr>
          <w:t>трудового законодательства</w:t>
        </w:r>
      </w:hyperlink>
      <w:r w:rsidRPr="00C41FCC">
        <w:rPr>
          <w:rFonts w:ascii="Times New Roman" w:hAnsi="Times New Roman" w:cs="Times New Roman"/>
          <w:sz w:val="24"/>
          <w:szCs w:val="24"/>
        </w:rPr>
        <w:t xml:space="preserve"> Российской Федерации, нормативные правовые акты, регулирующие режим труда и отдыха водителей;</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установленные заводом-изготовителем периодичности технического обслуживания и ремонта;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инструкции по использованию в работе установленного на транспортном средстве оборудования и приборов;</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основы погрузки, разгрузки, размещения и крепления грузовых мест, багажа в кузове автомобиля, опасность и последствия перемещения груза;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правовые аспекты (права, обязанности и ответственность) оказания первой помощи;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правила оказания первой помощи;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состав аптечки для оказания первой помощи пострадавшим в дорожно-транспортных происшествиях (автомобильной) и правила использования ее компонентов.</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В результате освоения образовательной Программы обучающиеся должны уметь:</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безопасно и эффективно управлять транспортным средством в различных условиях движения;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соблюдать </w:t>
      </w:r>
      <w:hyperlink r:id="rId40" w:history="1">
        <w:r w:rsidRPr="00C41FCC">
          <w:rPr>
            <w:rStyle w:val="af"/>
            <w:rFonts w:ascii="Times New Roman" w:hAnsi="Times New Roman" w:cs="Times New Roman"/>
            <w:b w:val="0"/>
            <w:color w:val="auto"/>
            <w:sz w:val="24"/>
            <w:szCs w:val="24"/>
          </w:rPr>
          <w:t>Правила</w:t>
        </w:r>
      </w:hyperlink>
      <w:r w:rsidRPr="00C41FCC">
        <w:rPr>
          <w:rFonts w:ascii="Times New Roman" w:hAnsi="Times New Roman" w:cs="Times New Roman"/>
          <w:sz w:val="24"/>
          <w:szCs w:val="24"/>
        </w:rPr>
        <w:t xml:space="preserve"> дорожного движения;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управлять своим эмоциональным состоянием;</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конструктивно разрешать противоречия и конфликты, возникающие в дорожном движении;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выполнять ежедневное техническое обслуживание транспортного средства;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проверять техническое состояние транспортного средства;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lastRenderedPageBreak/>
        <w:t>устранять мелкие неисправности в процессе эксплуатации транспортного средства, не требующие разборки узлов и агрегатов;</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выбирать безопасные скорость, дистанцию и интервал в различных условиях движения;</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использовать зеркала заднего вида при движении и маневрировании;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прогнозировать возникновение опасных дорожно-транспортных ситуаций в процессе управления и совершать действия по их предотвращению;</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своевременно принимать правильные решения и уверенно действовать в сложных и опасных дорожных ситуациях;</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использовать средства тушения пожара;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использовать установленное на транспортном средстве оборудование и приборы;</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заполнять документацию, связанную со спецификой эксплуатации транспортного средства;</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выполнять мероприятия по оказанию первой помощи пострадавшим в дорожно-транспортном происшествии;</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совершенствовать свои навыки управления транспортным средством.</w:t>
      </w:r>
    </w:p>
    <w:p w:rsidR="00C41FCC" w:rsidRPr="00C41FCC" w:rsidRDefault="00C41FCC" w:rsidP="00C41FCC">
      <w:pPr>
        <w:spacing w:after="0" w:line="240" w:lineRule="auto"/>
        <w:ind w:firstLine="709"/>
        <w:jc w:val="both"/>
        <w:rPr>
          <w:rFonts w:ascii="Times New Roman" w:hAnsi="Times New Roman" w:cs="Times New Roman"/>
          <w:sz w:val="24"/>
          <w:szCs w:val="24"/>
        </w:rPr>
      </w:pPr>
    </w:p>
    <w:p w:rsidR="00C41FCC" w:rsidRPr="00C41FCC" w:rsidRDefault="00C41FCC" w:rsidP="00B60A7E">
      <w:pPr>
        <w:pStyle w:val="1"/>
        <w:spacing w:before="0" w:after="0"/>
        <w:rPr>
          <w:rFonts w:ascii="Times New Roman" w:eastAsiaTheme="minorEastAsia" w:hAnsi="Times New Roman" w:cs="Times New Roman"/>
        </w:rPr>
      </w:pPr>
      <w:bookmarkStart w:id="37" w:name="sub_2500"/>
      <w:r w:rsidRPr="00C41FCC">
        <w:rPr>
          <w:rFonts w:ascii="Times New Roman" w:eastAsiaTheme="minorEastAsia" w:hAnsi="Times New Roman" w:cs="Times New Roman"/>
        </w:rPr>
        <w:t>V. Условия реализации Программы</w:t>
      </w:r>
      <w:bookmarkEnd w:id="37"/>
    </w:p>
    <w:p w:rsidR="00C41FCC" w:rsidRPr="00C41FCC" w:rsidRDefault="00C41FCC" w:rsidP="00C41FCC">
      <w:pPr>
        <w:spacing w:after="0" w:line="240" w:lineRule="auto"/>
        <w:ind w:firstLine="709"/>
        <w:jc w:val="both"/>
        <w:rPr>
          <w:rFonts w:ascii="Times New Roman" w:hAnsi="Times New Roman" w:cs="Times New Roman"/>
          <w:sz w:val="24"/>
          <w:szCs w:val="24"/>
        </w:rPr>
      </w:pPr>
      <w:bookmarkStart w:id="38" w:name="sub_2501"/>
      <w:r w:rsidRPr="00C41FCC">
        <w:rPr>
          <w:rFonts w:ascii="Times New Roman" w:hAnsi="Times New Roman" w:cs="Times New Roman"/>
          <w:sz w:val="24"/>
          <w:szCs w:val="24"/>
        </w:rPr>
        <w:t>5.1. Организационно-педагогические условия обеспечивают реализацию образовательной программы в полном объеме,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bookmarkEnd w:id="38"/>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Для определения соответствия применяемых форм, средств, методов обучения и воспитания возрастным, психофизическим особенностям и способностям обучающихся организация, осуществляющая образовательную деятельность, проводит тестирование обучающихся с помощью соответствующих специалистов или с использованием аппаратно-программного комплекса тестирования и развития психофизиологических качеств водителя (далее - АПК).</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Необходимость применения АПК определяется организацией, осуществляющей образовательную деятельность, самостоятельно.</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Обучение проводится с использованием учебно-материальной базы, соответствующей требованиям, установленным </w:t>
      </w:r>
      <w:hyperlink r:id="rId41" w:history="1">
        <w:r w:rsidRPr="00C41FCC">
          <w:rPr>
            <w:rStyle w:val="af"/>
            <w:rFonts w:ascii="Times New Roman" w:hAnsi="Times New Roman" w:cs="Times New Roman"/>
            <w:b w:val="0"/>
            <w:color w:val="auto"/>
            <w:sz w:val="24"/>
            <w:szCs w:val="24"/>
          </w:rPr>
          <w:t>пунктом 1 статьи 16</w:t>
        </w:r>
      </w:hyperlink>
      <w:r w:rsidRPr="00C41FCC">
        <w:rPr>
          <w:rFonts w:ascii="Times New Roman" w:hAnsi="Times New Roman" w:cs="Times New Roman"/>
          <w:sz w:val="24"/>
          <w:szCs w:val="24"/>
        </w:rPr>
        <w:t xml:space="preserve"> и </w:t>
      </w:r>
      <w:hyperlink r:id="rId42" w:history="1">
        <w:r w:rsidRPr="00C41FCC">
          <w:rPr>
            <w:rStyle w:val="af"/>
            <w:rFonts w:ascii="Times New Roman" w:hAnsi="Times New Roman" w:cs="Times New Roman"/>
            <w:b w:val="0"/>
            <w:color w:val="auto"/>
            <w:sz w:val="24"/>
            <w:szCs w:val="24"/>
          </w:rPr>
          <w:t>пунктом 1 статьи 20</w:t>
        </w:r>
      </w:hyperlink>
      <w:r w:rsidRPr="00C41FCC">
        <w:rPr>
          <w:rFonts w:ascii="Times New Roman" w:hAnsi="Times New Roman" w:cs="Times New Roman"/>
          <w:sz w:val="24"/>
          <w:szCs w:val="24"/>
        </w:rPr>
        <w:t xml:space="preserve"> Федерального закона № 196-ФЗ (Собрание законодательства Российской Федерации, 1995, № 50, ст. 4873, 2021, № 27, ст. 5159) и </w:t>
      </w:r>
      <w:hyperlink r:id="rId43" w:history="1">
        <w:r w:rsidRPr="00C41FCC">
          <w:rPr>
            <w:rStyle w:val="af"/>
            <w:rFonts w:ascii="Times New Roman" w:hAnsi="Times New Roman" w:cs="Times New Roman"/>
            <w:b w:val="0"/>
            <w:color w:val="auto"/>
            <w:sz w:val="24"/>
            <w:szCs w:val="24"/>
          </w:rPr>
          <w:t>подпунктом "б" пункта 11</w:t>
        </w:r>
      </w:hyperlink>
      <w:r w:rsidRPr="00C41FCC">
        <w:rPr>
          <w:rFonts w:ascii="Times New Roman" w:hAnsi="Times New Roman" w:cs="Times New Roman"/>
          <w:sz w:val="24"/>
          <w:szCs w:val="24"/>
        </w:rPr>
        <w:t xml:space="preserve"> Положения о Государственной инспекции безопасности дорожного движения Министерства внутренних дел Российской Федерации, утвержденного </w:t>
      </w:r>
      <w:hyperlink r:id="rId44" w:history="1">
        <w:r w:rsidRPr="00C41FCC">
          <w:rPr>
            <w:rStyle w:val="af"/>
            <w:rFonts w:ascii="Times New Roman" w:hAnsi="Times New Roman" w:cs="Times New Roman"/>
            <w:b w:val="0"/>
            <w:color w:val="auto"/>
            <w:sz w:val="24"/>
            <w:szCs w:val="24"/>
          </w:rPr>
          <w:t>Указом</w:t>
        </w:r>
      </w:hyperlink>
      <w:r w:rsidRPr="00C41FCC">
        <w:rPr>
          <w:rFonts w:ascii="Times New Roman" w:hAnsi="Times New Roman" w:cs="Times New Roman"/>
          <w:sz w:val="24"/>
          <w:szCs w:val="24"/>
        </w:rPr>
        <w:t xml:space="preserve"> Президента Российской Федерации от 15 июня 1998 г. № 711 "О дополнительных мерах по обеспечению безопасности дорожного движения" (Собрание законодательства Российской Федерации, 1998, № 25, ст. 2897; 2018, № 38, ст. 5835).</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Теоретическое обучение проводится в оборудованных учебных кабинетах.</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Наполняемость учебной группы не должна превышать 30 человек.</w:t>
      </w:r>
    </w:p>
    <w:p w:rsidR="00C41FCC" w:rsidRPr="00C41FCC" w:rsidRDefault="00C41FCC" w:rsidP="00C41FCC">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C41FCC" w:rsidRPr="00C41FCC" w:rsidRDefault="00C41FCC" w:rsidP="00C41FCC">
      <w:pPr>
        <w:pStyle w:val="4"/>
        <w:shd w:val="clear" w:color="auto" w:fill="auto"/>
        <w:spacing w:before="0" w:line="240" w:lineRule="auto"/>
        <w:ind w:firstLine="709"/>
        <w:rPr>
          <w:sz w:val="24"/>
          <w:szCs w:val="24"/>
        </w:rPr>
      </w:pPr>
      <w:r w:rsidRPr="00C41FCC">
        <w:rPr>
          <w:sz w:val="24"/>
          <w:szCs w:val="24"/>
        </w:rPr>
        <w:t>Расчетная формула для определения общего числа учебных кабинетов для теоретического обучения:</w:t>
      </w:r>
    </w:p>
    <w:p w:rsidR="00C41FCC" w:rsidRPr="00C41FCC" w:rsidRDefault="00C41FCC" w:rsidP="00B60A7E">
      <w:pPr>
        <w:pStyle w:val="ConsPlusNormal"/>
        <w:jc w:val="center"/>
        <w:rPr>
          <w:rFonts w:ascii="Times New Roman" w:hAnsi="Times New Roman" w:cs="Times New Roman"/>
          <w:b/>
          <w:sz w:val="24"/>
          <w:szCs w:val="24"/>
        </w:rPr>
      </w:pPr>
      <w:r w:rsidRPr="00B60A7E">
        <w:rPr>
          <w:rFonts w:ascii="Times New Roman" w:hAnsi="Times New Roman" w:cs="Times New Roman"/>
          <w:b/>
          <w:noProof/>
          <w:position w:val="-28"/>
          <w:sz w:val="24"/>
          <w:szCs w:val="24"/>
        </w:rPr>
        <w:lastRenderedPageBreak/>
        <w:drawing>
          <wp:inline distT="0" distB="0" distL="0" distR="0">
            <wp:extent cx="1647825" cy="419100"/>
            <wp:effectExtent l="0" t="0" r="0" b="0"/>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5"/>
                    <a:srcRect/>
                    <a:stretch>
                      <a:fillRect/>
                    </a:stretch>
                  </pic:blipFill>
                  <pic:spPr bwMode="auto">
                    <a:xfrm>
                      <a:off x="0" y="0"/>
                      <a:ext cx="1647825" cy="419100"/>
                    </a:xfrm>
                    <a:prstGeom prst="rect">
                      <a:avLst/>
                    </a:prstGeom>
                    <a:noFill/>
                    <a:ln w="9525">
                      <a:noFill/>
                      <a:miter lim="800000"/>
                      <a:headEnd/>
                      <a:tailEnd/>
                    </a:ln>
                  </pic:spPr>
                </pic:pic>
              </a:graphicData>
            </a:graphic>
          </wp:inline>
        </w:drawing>
      </w:r>
      <w:r w:rsidRPr="00C41FCC">
        <w:rPr>
          <w:rFonts w:ascii="Times New Roman" w:hAnsi="Times New Roman" w:cs="Times New Roman"/>
          <w:sz w:val="24"/>
          <w:szCs w:val="24"/>
        </w:rPr>
        <w:t>;</w:t>
      </w:r>
    </w:p>
    <w:p w:rsidR="00C41FCC" w:rsidRPr="00C41FCC" w:rsidRDefault="00C41FCC" w:rsidP="00C41FCC">
      <w:pPr>
        <w:pStyle w:val="4"/>
        <w:shd w:val="clear" w:color="auto" w:fill="auto"/>
        <w:spacing w:before="0" w:line="331" w:lineRule="exact"/>
        <w:ind w:left="20" w:right="3000" w:hanging="20"/>
        <w:rPr>
          <w:sz w:val="24"/>
          <w:szCs w:val="24"/>
        </w:rPr>
      </w:pPr>
      <w:r w:rsidRPr="00C41FCC">
        <w:rPr>
          <w:rStyle w:val="af1"/>
          <w:sz w:val="24"/>
          <w:szCs w:val="24"/>
        </w:rPr>
        <w:t>Ф</w:t>
      </w:r>
      <w:r w:rsidRPr="00C41FCC">
        <w:rPr>
          <w:rStyle w:val="af1"/>
          <w:sz w:val="24"/>
          <w:szCs w:val="24"/>
          <w:vertAlign w:val="subscript"/>
        </w:rPr>
        <w:t xml:space="preserve"> пом</w:t>
      </w:r>
      <w:r w:rsidRPr="00C41FCC">
        <w:rPr>
          <w:sz w:val="24"/>
          <w:szCs w:val="24"/>
        </w:rPr>
        <w:t xml:space="preserve"> - фонд времени использования помещения в часах;</w:t>
      </w:r>
    </w:p>
    <w:p w:rsidR="00C41FCC" w:rsidRPr="00C41FCC" w:rsidRDefault="00C41FCC" w:rsidP="00C41FCC">
      <w:pPr>
        <w:pStyle w:val="4"/>
        <w:shd w:val="clear" w:color="auto" w:fill="auto"/>
        <w:spacing w:before="0" w:line="331" w:lineRule="exact"/>
        <w:ind w:left="20" w:right="3000" w:hanging="20"/>
        <w:rPr>
          <w:sz w:val="24"/>
          <w:szCs w:val="24"/>
        </w:rPr>
      </w:pPr>
      <w:r w:rsidRPr="00C41FCC">
        <w:rPr>
          <w:sz w:val="24"/>
          <w:szCs w:val="24"/>
        </w:rPr>
        <w:t xml:space="preserve"> где П - число необходимых помещений;</w:t>
      </w:r>
    </w:p>
    <w:p w:rsidR="00C41FCC" w:rsidRPr="00C41FCC" w:rsidRDefault="00C41FCC" w:rsidP="00C41FCC">
      <w:pPr>
        <w:pStyle w:val="4"/>
        <w:shd w:val="clear" w:color="auto" w:fill="auto"/>
        <w:spacing w:before="0" w:line="264" w:lineRule="exact"/>
        <w:ind w:left="20" w:right="1"/>
        <w:rPr>
          <w:sz w:val="24"/>
          <w:szCs w:val="24"/>
        </w:rPr>
      </w:pPr>
      <w:r w:rsidRPr="00C41FCC">
        <w:rPr>
          <w:sz w:val="24"/>
          <w:szCs w:val="24"/>
        </w:rPr>
        <w:t>Ргр = 134 час расчетное учебное время полного курса теоретического обучения на одну группу.</w:t>
      </w:r>
    </w:p>
    <w:p w:rsidR="00C41FCC" w:rsidRPr="00C41FCC" w:rsidRDefault="00C41FCC" w:rsidP="00C41FCC">
      <w:pPr>
        <w:pStyle w:val="4"/>
        <w:shd w:val="clear" w:color="auto" w:fill="auto"/>
        <w:spacing w:before="0" w:line="264" w:lineRule="exact"/>
        <w:ind w:left="20"/>
        <w:rPr>
          <w:sz w:val="24"/>
          <w:szCs w:val="24"/>
        </w:rPr>
      </w:pPr>
      <w:r w:rsidRPr="00C41FCC">
        <w:rPr>
          <w:sz w:val="24"/>
          <w:szCs w:val="24"/>
          <w:lang w:val="en-US" w:eastAsia="en-US" w:bidi="en-US"/>
        </w:rPr>
        <w:t>n</w:t>
      </w:r>
      <w:r w:rsidRPr="00C41FCC">
        <w:rPr>
          <w:sz w:val="24"/>
          <w:szCs w:val="24"/>
          <w:lang w:eastAsia="en-US" w:bidi="en-US"/>
        </w:rPr>
        <w:t xml:space="preserve"> </w:t>
      </w:r>
      <w:r w:rsidRPr="00C41FCC">
        <w:rPr>
          <w:sz w:val="24"/>
          <w:szCs w:val="24"/>
        </w:rPr>
        <w:t>= 5 общее максимальное число групп подготавливаемых ;</w:t>
      </w:r>
    </w:p>
    <w:p w:rsidR="00C41FCC" w:rsidRPr="00C41FCC" w:rsidRDefault="00C41FCC" w:rsidP="00C41FCC">
      <w:pPr>
        <w:pStyle w:val="4"/>
        <w:shd w:val="clear" w:color="auto" w:fill="auto"/>
        <w:spacing w:before="0" w:line="264" w:lineRule="exact"/>
        <w:ind w:left="20" w:right="720"/>
        <w:rPr>
          <w:sz w:val="24"/>
          <w:szCs w:val="24"/>
        </w:rPr>
      </w:pPr>
      <w:r w:rsidRPr="00C41FCC">
        <w:rPr>
          <w:sz w:val="24"/>
          <w:szCs w:val="24"/>
        </w:rPr>
        <w:t>0,75 - постоянный коэффициент (загрузка учебного кабинета принимается равной 75%);</w:t>
      </w:r>
    </w:p>
    <w:p w:rsidR="00C41FCC" w:rsidRPr="00C41FCC" w:rsidRDefault="00C41FCC" w:rsidP="00C41FCC">
      <w:pPr>
        <w:pStyle w:val="4"/>
        <w:shd w:val="clear" w:color="auto" w:fill="auto"/>
        <w:spacing w:before="0" w:line="264" w:lineRule="exact"/>
        <w:ind w:left="20" w:right="720"/>
        <w:rPr>
          <w:sz w:val="24"/>
          <w:szCs w:val="24"/>
        </w:rPr>
      </w:pPr>
      <w:r w:rsidRPr="00C41FCC">
        <w:rPr>
          <w:sz w:val="24"/>
          <w:szCs w:val="24"/>
        </w:rPr>
        <w:t xml:space="preserve">На основании формулы (1) производится расчет числа необходимых помещений, где </w:t>
      </w:r>
    </w:p>
    <w:p w:rsidR="00C41FCC" w:rsidRPr="00C41FCC" w:rsidRDefault="00C41FCC" w:rsidP="00C41FCC">
      <w:pPr>
        <w:pStyle w:val="4"/>
        <w:shd w:val="clear" w:color="auto" w:fill="auto"/>
        <w:spacing w:before="0" w:line="264" w:lineRule="exact"/>
        <w:ind w:left="20" w:right="720"/>
        <w:rPr>
          <w:sz w:val="24"/>
          <w:szCs w:val="24"/>
        </w:rPr>
      </w:pPr>
      <w:r w:rsidRPr="00C41FCC">
        <w:rPr>
          <w:sz w:val="24"/>
          <w:szCs w:val="24"/>
        </w:rPr>
        <w:t>Ргр = 134 часа;</w:t>
      </w:r>
    </w:p>
    <w:p w:rsidR="00C41FCC" w:rsidRPr="00C41FCC" w:rsidRDefault="00C41FCC" w:rsidP="00C41FCC">
      <w:pPr>
        <w:pStyle w:val="4"/>
        <w:shd w:val="clear" w:color="auto" w:fill="auto"/>
        <w:spacing w:before="0" w:after="243" w:line="264" w:lineRule="exact"/>
        <w:ind w:left="20"/>
        <w:rPr>
          <w:sz w:val="24"/>
          <w:szCs w:val="24"/>
        </w:rPr>
      </w:pPr>
      <w:r w:rsidRPr="00C41FCC">
        <w:rPr>
          <w:sz w:val="24"/>
          <w:szCs w:val="24"/>
        </w:rPr>
        <w:t>Фпом = 12 часов в день*75 дней = 900 часов.</w:t>
      </w:r>
    </w:p>
    <w:p w:rsidR="00C41FCC" w:rsidRPr="00C41FCC" w:rsidRDefault="00C41FCC" w:rsidP="00B60A7E">
      <w:pPr>
        <w:pStyle w:val="20"/>
        <w:keepNext/>
        <w:keepLines/>
        <w:shd w:val="clear" w:color="auto" w:fill="auto"/>
        <w:spacing w:before="0" w:after="257" w:line="260" w:lineRule="exact"/>
        <w:ind w:left="20"/>
        <w:jc w:val="center"/>
        <w:rPr>
          <w:b/>
          <w:sz w:val="24"/>
          <w:szCs w:val="24"/>
        </w:rPr>
      </w:pPr>
      <w:bookmarkStart w:id="39" w:name="bookmark17"/>
      <w:r w:rsidRPr="00C41FCC">
        <w:rPr>
          <w:b/>
          <w:sz w:val="24"/>
          <w:szCs w:val="24"/>
        </w:rPr>
        <w:t>П=(134*5)/(0,75*900)=0,99</w:t>
      </w:r>
      <w:bookmarkEnd w:id="39"/>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 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Первоначальное обучение вождению транспортных средств проводится на автодроме.</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w:t>
      </w:r>
      <w:hyperlink r:id="rId46" w:history="1">
        <w:r w:rsidRPr="00C41FCC">
          <w:rPr>
            <w:rStyle w:val="af"/>
            <w:rFonts w:ascii="Times New Roman" w:hAnsi="Times New Roman" w:cs="Times New Roman"/>
            <w:b w:val="0"/>
            <w:color w:val="auto"/>
            <w:sz w:val="24"/>
            <w:szCs w:val="24"/>
          </w:rPr>
          <w:t>Правил</w:t>
        </w:r>
      </w:hyperlink>
      <w:r w:rsidRPr="00C41FCC">
        <w:rPr>
          <w:rFonts w:ascii="Times New Roman" w:hAnsi="Times New Roman" w:cs="Times New Roman"/>
          <w:sz w:val="24"/>
          <w:szCs w:val="24"/>
        </w:rPr>
        <w:t xml:space="preserve"> дорожного движения.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Обучение практическому вождению в условиях дорожного движения проводится на учебных маршрутах, утверждённых директором АНО ДПО «АВ «ЗР».</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На занятии по вождению мастер производственного обучения имеет при себе документ на право обучения вождению транспортного средства данной категории, а также удостоверение на право управления транспортным средством соответствующей категории или подкатегории согласно особым условиям допуска к работе, указанным в </w:t>
      </w:r>
      <w:hyperlink r:id="rId47" w:history="1">
        <w:r w:rsidRPr="00C41FCC">
          <w:rPr>
            <w:rStyle w:val="af"/>
            <w:rFonts w:ascii="Times New Roman" w:hAnsi="Times New Roman" w:cs="Times New Roman"/>
            <w:b w:val="0"/>
            <w:color w:val="auto"/>
            <w:sz w:val="24"/>
            <w:szCs w:val="24"/>
          </w:rPr>
          <w:t>пункте 3.1</w:t>
        </w:r>
      </w:hyperlink>
      <w:r w:rsidRPr="00C41FCC">
        <w:rPr>
          <w:rFonts w:ascii="Times New Roman" w:hAnsi="Times New Roman" w:cs="Times New Roman"/>
          <w:sz w:val="24"/>
          <w:szCs w:val="24"/>
        </w:rPr>
        <w:t xml:space="preserve"> профессионального стандарта "Мастер производственного обучения вождению транспортных средств соответствующих категорий и подкатегорий", утвержденного </w:t>
      </w:r>
      <w:hyperlink r:id="rId48" w:history="1">
        <w:r w:rsidRPr="00C41FCC">
          <w:rPr>
            <w:rStyle w:val="af"/>
            <w:rFonts w:ascii="Times New Roman" w:hAnsi="Times New Roman" w:cs="Times New Roman"/>
            <w:b w:val="0"/>
            <w:color w:val="auto"/>
            <w:sz w:val="24"/>
            <w:szCs w:val="24"/>
          </w:rPr>
          <w:t>приказом</w:t>
        </w:r>
      </w:hyperlink>
      <w:r w:rsidRPr="00C41FCC">
        <w:rPr>
          <w:rFonts w:ascii="Times New Roman" w:hAnsi="Times New Roman" w:cs="Times New Roman"/>
          <w:sz w:val="24"/>
          <w:szCs w:val="24"/>
        </w:rPr>
        <w:t xml:space="preserve"> Министерства труда и социальной защиты Российской Федерации от 28 сентября 2018 г. № 603н (зарегистрирован Министерством юстиции Российской Федерации 16 октября 2018 г., регистрационный №52440).</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Транспортное средство, используемое для обучения вождению, соответствует материально-техническим условиям, предусмотренным </w:t>
      </w:r>
      <w:hyperlink r:id="rId49" w:anchor="sub_2504" w:history="1">
        <w:r w:rsidRPr="00C41FCC">
          <w:rPr>
            <w:rStyle w:val="af"/>
            <w:rFonts w:ascii="Times New Roman" w:hAnsi="Times New Roman" w:cs="Times New Roman"/>
            <w:b w:val="0"/>
            <w:color w:val="auto"/>
            <w:sz w:val="24"/>
            <w:szCs w:val="24"/>
          </w:rPr>
          <w:t>пунктом 5.4</w:t>
        </w:r>
      </w:hyperlink>
      <w:r w:rsidRPr="00C41FCC">
        <w:rPr>
          <w:rFonts w:ascii="Times New Roman" w:hAnsi="Times New Roman" w:cs="Times New Roman"/>
          <w:sz w:val="24"/>
          <w:szCs w:val="24"/>
        </w:rPr>
        <w:t xml:space="preserve"> Программы.</w:t>
      </w:r>
    </w:p>
    <w:p w:rsidR="00C41FCC" w:rsidRPr="00C41FCC" w:rsidRDefault="00C41FCC" w:rsidP="00B60A7E">
      <w:pPr>
        <w:spacing w:after="0" w:line="240" w:lineRule="auto"/>
        <w:ind w:firstLine="709"/>
        <w:jc w:val="both"/>
        <w:rPr>
          <w:rFonts w:ascii="Times New Roman" w:hAnsi="Times New Roman" w:cs="Times New Roman"/>
          <w:sz w:val="24"/>
          <w:szCs w:val="24"/>
        </w:rPr>
      </w:pPr>
      <w:bookmarkStart w:id="40" w:name="sub_2502"/>
      <w:r w:rsidRPr="00C41FCC">
        <w:rPr>
          <w:rFonts w:ascii="Times New Roman" w:hAnsi="Times New Roman" w:cs="Times New Roman"/>
          <w:sz w:val="24"/>
          <w:szCs w:val="24"/>
        </w:rPr>
        <w:t xml:space="preserve">5.2. Педагогические работники, реализующие образовательную программу, в том числе преподаватели по программам профессионального обучения, мастера производственного обучения, удовлетворяют квалификационным требованиям, указанным в квалификационных справочниках по соответствующим должностям и (или) </w:t>
      </w:r>
      <w:hyperlink r:id="rId50" w:history="1">
        <w:r w:rsidRPr="00C41FCC">
          <w:rPr>
            <w:rStyle w:val="af"/>
            <w:rFonts w:ascii="Times New Roman" w:hAnsi="Times New Roman" w:cs="Times New Roman"/>
            <w:b w:val="0"/>
            <w:color w:val="auto"/>
            <w:sz w:val="24"/>
            <w:szCs w:val="24"/>
          </w:rPr>
          <w:t>профессиональных стандартах</w:t>
        </w:r>
      </w:hyperlink>
      <w:r w:rsidRPr="00C41FCC">
        <w:rPr>
          <w:rFonts w:ascii="Times New Roman" w:hAnsi="Times New Roman" w:cs="Times New Roman"/>
          <w:sz w:val="24"/>
          <w:szCs w:val="24"/>
        </w:rPr>
        <w:t>.</w:t>
      </w:r>
    </w:p>
    <w:bookmarkEnd w:id="40"/>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Преподаватели по программам профессионального обучения удовлетворяют требованиям </w:t>
      </w:r>
      <w:hyperlink r:id="rId51" w:history="1">
        <w:r w:rsidRPr="00C41FCC">
          <w:rPr>
            <w:rStyle w:val="af"/>
            <w:rFonts w:ascii="Times New Roman" w:hAnsi="Times New Roman" w:cs="Times New Roman"/>
            <w:b w:val="0"/>
            <w:color w:val="auto"/>
            <w:sz w:val="24"/>
            <w:szCs w:val="24"/>
          </w:rPr>
          <w:t>приказа</w:t>
        </w:r>
      </w:hyperlink>
      <w:r w:rsidRPr="00C41FCC">
        <w:rPr>
          <w:rFonts w:ascii="Times New Roman" w:hAnsi="Times New Roman" w:cs="Times New Roman"/>
          <w:sz w:val="24"/>
          <w:szCs w:val="24"/>
        </w:rPr>
        <w:t xml:space="preserve"> Министерства здравоохранения и социального развития Российской Федерации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(зарегистрирован Министерством юстиции Российской Федерации 6 октября 2010 г., регистрационный № 18638) с </w:t>
      </w:r>
      <w:hyperlink r:id="rId52" w:history="1">
        <w:r w:rsidRPr="00C41FCC">
          <w:rPr>
            <w:rStyle w:val="af"/>
            <w:rFonts w:ascii="Times New Roman" w:hAnsi="Times New Roman" w:cs="Times New Roman"/>
            <w:b w:val="0"/>
            <w:color w:val="auto"/>
            <w:sz w:val="24"/>
            <w:szCs w:val="24"/>
          </w:rPr>
          <w:t>изменением</w:t>
        </w:r>
      </w:hyperlink>
      <w:r w:rsidRPr="00C41FCC">
        <w:rPr>
          <w:rFonts w:ascii="Times New Roman" w:hAnsi="Times New Roman" w:cs="Times New Roman"/>
          <w:sz w:val="24"/>
          <w:szCs w:val="24"/>
        </w:rPr>
        <w:t xml:space="preserve">, внесенным </w:t>
      </w:r>
      <w:hyperlink r:id="rId53" w:history="1">
        <w:r w:rsidRPr="00C41FCC">
          <w:rPr>
            <w:rStyle w:val="af"/>
            <w:rFonts w:ascii="Times New Roman" w:hAnsi="Times New Roman" w:cs="Times New Roman"/>
            <w:b w:val="0"/>
            <w:color w:val="auto"/>
            <w:sz w:val="24"/>
            <w:szCs w:val="24"/>
          </w:rPr>
          <w:t>приказом</w:t>
        </w:r>
      </w:hyperlink>
      <w:r w:rsidRPr="00C41FCC">
        <w:rPr>
          <w:rFonts w:ascii="Times New Roman" w:hAnsi="Times New Roman" w:cs="Times New Roman"/>
          <w:sz w:val="24"/>
          <w:szCs w:val="24"/>
        </w:rPr>
        <w:t xml:space="preserve"> Министерства здравоохранения и социального развития Российской Федерации от 31 мая 2011 г. №448н (зарегистрирован Министерством юстиции Российской Федерации 1 июля 2011 г., регистрационный №21240).</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Мастер производственного обучения удовлетворяет требованиям </w:t>
      </w:r>
      <w:hyperlink r:id="rId54" w:history="1">
        <w:r w:rsidRPr="00C41FCC">
          <w:rPr>
            <w:rStyle w:val="af"/>
            <w:rFonts w:ascii="Times New Roman" w:hAnsi="Times New Roman" w:cs="Times New Roman"/>
            <w:b w:val="0"/>
            <w:color w:val="auto"/>
            <w:sz w:val="24"/>
            <w:szCs w:val="24"/>
          </w:rPr>
          <w:t>профессионального стандарта</w:t>
        </w:r>
      </w:hyperlink>
      <w:r w:rsidRPr="00C41FCC">
        <w:rPr>
          <w:rFonts w:ascii="Times New Roman" w:hAnsi="Times New Roman" w:cs="Times New Roman"/>
          <w:sz w:val="24"/>
          <w:szCs w:val="24"/>
        </w:rPr>
        <w:t xml:space="preserve"> "Мастер производственного обучения вождению транспортных средств соответствующих категорий и подкатегорий", утвержденного </w:t>
      </w:r>
      <w:hyperlink r:id="rId55" w:history="1">
        <w:r w:rsidRPr="00C41FCC">
          <w:rPr>
            <w:rStyle w:val="af"/>
            <w:rFonts w:ascii="Times New Roman" w:hAnsi="Times New Roman" w:cs="Times New Roman"/>
            <w:b w:val="0"/>
            <w:color w:val="auto"/>
            <w:sz w:val="24"/>
            <w:szCs w:val="24"/>
          </w:rPr>
          <w:t>приказом</w:t>
        </w:r>
      </w:hyperlink>
      <w:r w:rsidRPr="00C41FCC">
        <w:rPr>
          <w:rFonts w:ascii="Times New Roman" w:hAnsi="Times New Roman" w:cs="Times New Roman"/>
          <w:sz w:val="24"/>
          <w:szCs w:val="24"/>
        </w:rPr>
        <w:t xml:space="preserve"> Министерства труда и социальной защиты Российской Федерации от 28 сентября 2018 г. № 603н (зарегистрирован </w:t>
      </w:r>
      <w:r w:rsidRPr="00C41FCC">
        <w:rPr>
          <w:rFonts w:ascii="Times New Roman" w:hAnsi="Times New Roman" w:cs="Times New Roman"/>
          <w:sz w:val="24"/>
          <w:szCs w:val="24"/>
        </w:rPr>
        <w:lastRenderedPageBreak/>
        <w:t>Министерством юстиции Российской Федерации 16 октября 2018 г., регистрационный № 52440).</w:t>
      </w:r>
    </w:p>
    <w:p w:rsidR="00C41FCC" w:rsidRPr="00C41FCC" w:rsidRDefault="00C41FCC" w:rsidP="00B60A7E">
      <w:pPr>
        <w:spacing w:after="0" w:line="240" w:lineRule="auto"/>
        <w:ind w:firstLine="709"/>
        <w:jc w:val="both"/>
        <w:rPr>
          <w:rFonts w:ascii="Times New Roman" w:hAnsi="Times New Roman" w:cs="Times New Roman"/>
          <w:sz w:val="24"/>
          <w:szCs w:val="24"/>
        </w:rPr>
      </w:pPr>
      <w:bookmarkStart w:id="41" w:name="sub_2503"/>
      <w:r w:rsidRPr="00C41FCC">
        <w:rPr>
          <w:rFonts w:ascii="Times New Roman" w:hAnsi="Times New Roman" w:cs="Times New Roman"/>
          <w:sz w:val="24"/>
          <w:szCs w:val="24"/>
        </w:rPr>
        <w:t>5.3. Информационно-методические условия реализации образовательной программы включают:</w:t>
      </w:r>
    </w:p>
    <w:bookmarkEnd w:id="41"/>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учебный план;</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календарный учебный график;</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рабочие программы учебных предметов;</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методические материалы и разработки;</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расписание занятий.</w:t>
      </w:r>
    </w:p>
    <w:p w:rsidR="00C41FCC" w:rsidRPr="00C41FCC" w:rsidRDefault="00C41FCC" w:rsidP="00B60A7E">
      <w:pPr>
        <w:spacing w:after="0" w:line="240" w:lineRule="auto"/>
        <w:ind w:firstLine="709"/>
        <w:jc w:val="both"/>
        <w:rPr>
          <w:rFonts w:ascii="Times New Roman" w:hAnsi="Times New Roman" w:cs="Times New Roman"/>
          <w:sz w:val="24"/>
          <w:szCs w:val="24"/>
        </w:rPr>
      </w:pPr>
      <w:bookmarkStart w:id="42" w:name="sub_2504"/>
      <w:r w:rsidRPr="00C41FCC">
        <w:rPr>
          <w:rFonts w:ascii="Times New Roman" w:hAnsi="Times New Roman" w:cs="Times New Roman"/>
          <w:sz w:val="24"/>
          <w:szCs w:val="24"/>
        </w:rPr>
        <w:t>5.4. Материально-технические условия реализации образовательной программы.</w:t>
      </w:r>
    </w:p>
    <w:bookmarkEnd w:id="42"/>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АПК обеспечивает оценку и возможность повышения уровня психофизиологических качеств водителя, необходимых для безопасного управления транспортным средством (профессионально важных качеств), а также формирует навыки саморегуляции его психоэмоционального состояния в процессе управления транспортным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АПК обеспечивает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АПК для формирования у водителей навыков саморегуляции психоэмоционального состояния предоставляет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АПК должен обеспечивает защиту персональных данных.</w:t>
      </w:r>
    </w:p>
    <w:p w:rsidR="00C41FCC" w:rsidRPr="00C41FCC" w:rsidRDefault="00C41FCC" w:rsidP="00B60A7E">
      <w:pPr>
        <w:pStyle w:val="4"/>
        <w:shd w:val="clear" w:color="auto" w:fill="auto"/>
        <w:spacing w:before="0" w:line="240" w:lineRule="auto"/>
        <w:ind w:firstLine="709"/>
        <w:rPr>
          <w:sz w:val="24"/>
          <w:szCs w:val="24"/>
        </w:rPr>
      </w:pPr>
      <w:r w:rsidRPr="00C41FCC">
        <w:rPr>
          <w:sz w:val="24"/>
          <w:szCs w:val="24"/>
        </w:rPr>
        <w:t>Тренажеры, используемые в учебном процессе, должны обеспечивать: первоначальное обучение навыкам вождения для лиц с ограниченными возможностями здоровья и инвалидов; отработку правильной посадки водителя с ограниченными возможностями здоровья в транспортном средстве и пристегивания ремнем безопасности; ознакомление с модифицированными органами управления, контрольно-измерительными приборами, а также дополнительными индикационными приборами для лиц с ограниченными здоровья и инвалидов; отработку приемов управления транспортным средством для лиц с ограниченными возможностями здоровья и инвалидов.</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Учебные транспортные средства категории "В" представлены механическими транспортными средствами и прицепами (не менее одного), разрешенная максимальная масса которых не превышает 750 кг, зарегистрированными в 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"Транзит" или 10 суток после их приобретения или таможенного оформления в соответствии с </w:t>
      </w:r>
      <w:hyperlink r:id="rId56" w:history="1">
        <w:r w:rsidRPr="00C41FCC">
          <w:rPr>
            <w:rStyle w:val="af"/>
            <w:rFonts w:ascii="Times New Roman" w:hAnsi="Times New Roman" w:cs="Times New Roman"/>
            <w:b w:val="0"/>
            <w:color w:val="auto"/>
            <w:sz w:val="24"/>
            <w:szCs w:val="24"/>
          </w:rPr>
          <w:t>пунктом 1</w:t>
        </w:r>
      </w:hyperlink>
      <w:r w:rsidRPr="00C41FCC">
        <w:rPr>
          <w:rFonts w:ascii="Times New Roman" w:hAnsi="Times New Roman" w:cs="Times New Roman"/>
          <w:sz w:val="24"/>
          <w:szCs w:val="24"/>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w:t>
      </w:r>
      <w:hyperlink r:id="rId57" w:history="1">
        <w:r w:rsidRPr="00C41FCC">
          <w:rPr>
            <w:rStyle w:val="af"/>
            <w:rFonts w:ascii="Times New Roman" w:hAnsi="Times New Roman" w:cs="Times New Roman"/>
            <w:b w:val="0"/>
            <w:color w:val="auto"/>
            <w:sz w:val="24"/>
            <w:szCs w:val="24"/>
          </w:rPr>
          <w:t>постановлением</w:t>
        </w:r>
      </w:hyperlink>
      <w:r w:rsidRPr="00C41FCC">
        <w:rPr>
          <w:rFonts w:ascii="Times New Roman" w:hAnsi="Times New Roman" w:cs="Times New Roman"/>
          <w:sz w:val="24"/>
          <w:szCs w:val="24"/>
        </w:rPr>
        <w:t xml:space="preserve"> Совета Министров - Правительства Российской Федерации от 23 октября 1993 г. № 1090 (Собрание актов Президента и Правительства Российской Федерации, 1993, № 47, ст. 4531; Собрание законодательства Российской Федерации, 2014, № 14, ст. 1625) (далее - Основные положения).</w:t>
      </w:r>
    </w:p>
    <w:p w:rsidR="00C41FCC" w:rsidRPr="00C41FCC" w:rsidRDefault="00C41FCC" w:rsidP="00B60A7E">
      <w:pPr>
        <w:pStyle w:val="4"/>
        <w:shd w:val="clear" w:color="auto" w:fill="auto"/>
        <w:spacing w:before="0" w:line="240" w:lineRule="auto"/>
        <w:ind w:firstLine="709"/>
        <w:rPr>
          <w:sz w:val="24"/>
          <w:szCs w:val="24"/>
        </w:rPr>
      </w:pPr>
      <w:r w:rsidRPr="00C41FCC">
        <w:rPr>
          <w:sz w:val="24"/>
          <w:szCs w:val="24"/>
        </w:rPr>
        <w:t>Расчет количества необходимых механических транспортных средств осуществляется по формуле:</w:t>
      </w:r>
    </w:p>
    <w:p w:rsidR="00C41FCC" w:rsidRPr="00C41FCC" w:rsidRDefault="00C41FCC" w:rsidP="00B60A7E">
      <w:pPr>
        <w:pStyle w:val="20"/>
        <w:keepNext/>
        <w:keepLines/>
        <w:shd w:val="clear" w:color="auto" w:fill="auto"/>
        <w:spacing w:before="0" w:after="0" w:line="260" w:lineRule="exact"/>
        <w:ind w:right="280"/>
        <w:jc w:val="center"/>
        <w:rPr>
          <w:sz w:val="24"/>
          <w:szCs w:val="24"/>
        </w:rPr>
      </w:pPr>
      <w:bookmarkStart w:id="43" w:name="bookmark18"/>
      <w:r w:rsidRPr="00C41FCC">
        <w:rPr>
          <w:sz w:val="24"/>
          <w:szCs w:val="24"/>
        </w:rPr>
        <w:lastRenderedPageBreak/>
        <w:t>Т * К</w:t>
      </w:r>
      <w:bookmarkEnd w:id="43"/>
    </w:p>
    <w:p w:rsidR="00C41FCC" w:rsidRPr="00C41FCC" w:rsidRDefault="00C41FCC" w:rsidP="00C41FCC">
      <w:pPr>
        <w:pStyle w:val="20"/>
        <w:keepNext/>
        <w:keepLines/>
        <w:shd w:val="clear" w:color="auto" w:fill="auto"/>
        <w:tabs>
          <w:tab w:val="left" w:leader="hyphen" w:pos="5651"/>
        </w:tabs>
        <w:spacing w:before="0" w:after="0" w:line="260" w:lineRule="exact"/>
        <w:ind w:left="3160"/>
        <w:jc w:val="both"/>
        <w:rPr>
          <w:sz w:val="24"/>
          <w:szCs w:val="24"/>
        </w:rPr>
      </w:pPr>
      <w:bookmarkStart w:id="44" w:name="bookmark19"/>
      <w:r w:rsidRPr="00C41FCC">
        <w:rPr>
          <w:sz w:val="24"/>
          <w:szCs w:val="24"/>
          <w:lang w:val="en-US" w:eastAsia="en-US" w:bidi="en-US"/>
        </w:rPr>
        <w:t>Ntc</w:t>
      </w:r>
      <w:r w:rsidRPr="00C41FCC">
        <w:rPr>
          <w:sz w:val="24"/>
          <w:szCs w:val="24"/>
          <w:lang w:eastAsia="en-US" w:bidi="en-US"/>
        </w:rPr>
        <w:t xml:space="preserve"> </w:t>
      </w:r>
      <w:r w:rsidRPr="00C41FCC">
        <w:rPr>
          <w:sz w:val="24"/>
          <w:szCs w:val="24"/>
        </w:rPr>
        <w:t>=</w:t>
      </w:r>
      <w:r w:rsidRPr="00C41FCC">
        <w:rPr>
          <w:rStyle w:val="211"/>
          <w:sz w:val="24"/>
          <w:szCs w:val="24"/>
        </w:rPr>
        <w:tab/>
      </w:r>
      <w:r w:rsidRPr="00C41FCC">
        <w:rPr>
          <w:sz w:val="24"/>
          <w:szCs w:val="24"/>
        </w:rPr>
        <w:t xml:space="preserve">+ 1 </w:t>
      </w:r>
      <w:bookmarkEnd w:id="44"/>
      <w:r w:rsidRPr="00C41FCC">
        <w:rPr>
          <w:sz w:val="24"/>
          <w:szCs w:val="24"/>
        </w:rPr>
        <w:t>;</w:t>
      </w:r>
    </w:p>
    <w:p w:rsidR="00C41FCC" w:rsidRPr="00C41FCC" w:rsidRDefault="00C41FCC" w:rsidP="00C41FCC">
      <w:pPr>
        <w:pStyle w:val="20"/>
        <w:keepNext/>
        <w:keepLines/>
        <w:shd w:val="clear" w:color="auto" w:fill="auto"/>
        <w:tabs>
          <w:tab w:val="left" w:pos="6199"/>
        </w:tabs>
        <w:spacing w:before="0" w:after="307" w:line="260" w:lineRule="exact"/>
        <w:ind w:left="4020"/>
        <w:jc w:val="both"/>
        <w:rPr>
          <w:sz w:val="24"/>
          <w:szCs w:val="24"/>
        </w:rPr>
      </w:pPr>
      <w:bookmarkStart w:id="45" w:name="bookmark20"/>
      <w:r w:rsidRPr="00C41FCC">
        <w:rPr>
          <w:sz w:val="24"/>
          <w:szCs w:val="24"/>
          <w:lang w:val="en-US" w:eastAsia="en-US" w:bidi="en-US"/>
        </w:rPr>
        <w:t>t</w:t>
      </w:r>
      <w:r w:rsidRPr="00C41FCC">
        <w:rPr>
          <w:sz w:val="24"/>
          <w:szCs w:val="24"/>
          <w:lang w:eastAsia="en-US" w:bidi="en-US"/>
        </w:rPr>
        <w:t xml:space="preserve"> </w:t>
      </w:r>
      <w:r w:rsidRPr="00C41FCC">
        <w:rPr>
          <w:sz w:val="24"/>
          <w:szCs w:val="24"/>
        </w:rPr>
        <w:t>* 24,5 * 1</w:t>
      </w:r>
      <w:bookmarkEnd w:id="45"/>
      <w:r w:rsidRPr="00C41FCC">
        <w:rPr>
          <w:sz w:val="24"/>
          <w:szCs w:val="24"/>
        </w:rPr>
        <w:t>2</w:t>
      </w:r>
    </w:p>
    <w:p w:rsidR="00C41FCC" w:rsidRPr="00C41FCC" w:rsidRDefault="00C41FCC" w:rsidP="00C41FCC">
      <w:pPr>
        <w:pStyle w:val="4"/>
        <w:shd w:val="clear" w:color="auto" w:fill="auto"/>
        <w:spacing w:before="0"/>
        <w:ind w:left="20" w:firstLine="540"/>
        <w:rPr>
          <w:sz w:val="24"/>
          <w:szCs w:val="24"/>
        </w:rPr>
      </w:pPr>
      <w:r w:rsidRPr="00C41FCC">
        <w:rPr>
          <w:sz w:val="24"/>
          <w:szCs w:val="24"/>
        </w:rPr>
        <w:t xml:space="preserve">где </w:t>
      </w:r>
      <w:r w:rsidRPr="00C41FCC">
        <w:rPr>
          <w:rStyle w:val="af2"/>
          <w:sz w:val="24"/>
          <w:szCs w:val="24"/>
          <w:lang w:val="en-US" w:eastAsia="en-US" w:bidi="en-US"/>
        </w:rPr>
        <w:t>Ntc</w:t>
      </w:r>
      <w:r w:rsidRPr="00C41FCC">
        <w:rPr>
          <w:sz w:val="24"/>
          <w:szCs w:val="24"/>
          <w:lang w:eastAsia="en-US" w:bidi="en-US"/>
        </w:rPr>
        <w:t xml:space="preserve"> </w:t>
      </w:r>
      <w:r w:rsidRPr="00C41FCC">
        <w:rPr>
          <w:sz w:val="24"/>
          <w:szCs w:val="24"/>
        </w:rPr>
        <w:t>- количество автотранспортных средств;</w:t>
      </w:r>
    </w:p>
    <w:p w:rsidR="00C41FCC" w:rsidRPr="00C41FCC" w:rsidRDefault="00C41FCC" w:rsidP="00C41FCC">
      <w:pPr>
        <w:pStyle w:val="4"/>
        <w:shd w:val="clear" w:color="auto" w:fill="auto"/>
        <w:spacing w:before="0"/>
        <w:ind w:left="20" w:firstLine="540"/>
        <w:rPr>
          <w:sz w:val="24"/>
          <w:szCs w:val="24"/>
        </w:rPr>
      </w:pPr>
      <w:r w:rsidRPr="00C41FCC">
        <w:rPr>
          <w:sz w:val="24"/>
          <w:szCs w:val="24"/>
        </w:rPr>
        <w:t>Т - количество часов вождения в соответствии с учебным планом;</w:t>
      </w:r>
    </w:p>
    <w:p w:rsidR="00C41FCC" w:rsidRPr="00C41FCC" w:rsidRDefault="00C41FCC" w:rsidP="00C41FCC">
      <w:pPr>
        <w:pStyle w:val="4"/>
        <w:shd w:val="clear" w:color="auto" w:fill="auto"/>
        <w:spacing w:before="0"/>
        <w:ind w:left="20" w:firstLine="540"/>
        <w:rPr>
          <w:sz w:val="24"/>
          <w:szCs w:val="24"/>
        </w:rPr>
      </w:pPr>
      <w:r w:rsidRPr="00C41FCC">
        <w:rPr>
          <w:sz w:val="24"/>
          <w:szCs w:val="24"/>
        </w:rPr>
        <w:t>К - количество обучающихся в год;</w:t>
      </w:r>
    </w:p>
    <w:p w:rsidR="00C41FCC" w:rsidRPr="00C41FCC" w:rsidRDefault="00C41FCC" w:rsidP="00C41FCC">
      <w:pPr>
        <w:pStyle w:val="4"/>
        <w:shd w:val="clear" w:color="auto" w:fill="auto"/>
        <w:spacing w:before="0"/>
        <w:ind w:left="20" w:right="20" w:firstLine="540"/>
        <w:rPr>
          <w:sz w:val="24"/>
          <w:szCs w:val="24"/>
        </w:rPr>
      </w:pPr>
      <w:r w:rsidRPr="00C41FCC">
        <w:rPr>
          <w:sz w:val="24"/>
          <w:szCs w:val="24"/>
          <w:lang w:val="en-US" w:eastAsia="en-US" w:bidi="en-US"/>
        </w:rPr>
        <w:t>t</w:t>
      </w:r>
      <w:r w:rsidRPr="00C41FCC">
        <w:rPr>
          <w:sz w:val="24"/>
          <w:szCs w:val="24"/>
          <w:lang w:eastAsia="en-US" w:bidi="en-US"/>
        </w:rPr>
        <w:t xml:space="preserve"> </w:t>
      </w:r>
      <w:r w:rsidRPr="00C41FCC">
        <w:rPr>
          <w:sz w:val="24"/>
          <w:szCs w:val="24"/>
        </w:rPr>
        <w:t>-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C41FCC" w:rsidRPr="00C41FCC" w:rsidRDefault="00C41FCC" w:rsidP="00C41FCC">
      <w:pPr>
        <w:pStyle w:val="4"/>
        <w:shd w:val="clear" w:color="auto" w:fill="auto"/>
        <w:spacing w:before="0"/>
        <w:ind w:left="20" w:firstLine="540"/>
        <w:rPr>
          <w:sz w:val="24"/>
          <w:szCs w:val="24"/>
        </w:rPr>
      </w:pPr>
      <w:r w:rsidRPr="00C41FCC">
        <w:rPr>
          <w:sz w:val="24"/>
          <w:szCs w:val="24"/>
        </w:rPr>
        <w:t>24,5 - среднее количество рабочих дней в месяц;</w:t>
      </w:r>
    </w:p>
    <w:p w:rsidR="00C41FCC" w:rsidRPr="00C41FCC" w:rsidRDefault="00C41FCC" w:rsidP="00C41FCC">
      <w:pPr>
        <w:pStyle w:val="4"/>
        <w:shd w:val="clear" w:color="auto" w:fill="auto"/>
        <w:spacing w:before="0"/>
        <w:ind w:left="20" w:firstLine="540"/>
        <w:rPr>
          <w:sz w:val="24"/>
          <w:szCs w:val="24"/>
        </w:rPr>
      </w:pPr>
      <w:r w:rsidRPr="00C41FCC">
        <w:rPr>
          <w:sz w:val="24"/>
          <w:szCs w:val="24"/>
        </w:rPr>
        <w:t>12 - количество рабочих месяцев в году;</w:t>
      </w:r>
    </w:p>
    <w:p w:rsidR="00C41FCC" w:rsidRPr="00C41FCC" w:rsidRDefault="00C41FCC" w:rsidP="00C41FCC">
      <w:pPr>
        <w:pStyle w:val="4"/>
        <w:shd w:val="clear" w:color="auto" w:fill="auto"/>
        <w:spacing w:before="0" w:after="248"/>
        <w:ind w:left="20" w:firstLine="540"/>
        <w:rPr>
          <w:sz w:val="24"/>
          <w:szCs w:val="24"/>
        </w:rPr>
      </w:pPr>
      <w:r w:rsidRPr="00C41FCC">
        <w:rPr>
          <w:sz w:val="24"/>
          <w:szCs w:val="24"/>
        </w:rPr>
        <w:t>1 - количество резервных учебных транспортных средств.</w:t>
      </w:r>
    </w:p>
    <w:p w:rsidR="00C41FCC" w:rsidRPr="00C41FCC" w:rsidRDefault="00C41FCC" w:rsidP="00C41FCC">
      <w:pPr>
        <w:pStyle w:val="4"/>
        <w:shd w:val="clear" w:color="auto" w:fill="auto"/>
        <w:spacing w:before="0" w:line="264" w:lineRule="exact"/>
        <w:ind w:left="20" w:right="20"/>
        <w:rPr>
          <w:sz w:val="24"/>
          <w:szCs w:val="24"/>
        </w:rPr>
      </w:pPr>
      <w:r w:rsidRPr="00C41FCC">
        <w:rPr>
          <w:sz w:val="24"/>
          <w:szCs w:val="24"/>
        </w:rPr>
        <w:t xml:space="preserve">На основании формулы (2) производится расчет числа необходимых механических транспортных средств, где </w:t>
      </w:r>
    </w:p>
    <w:p w:rsidR="00C41FCC" w:rsidRPr="00C41FCC" w:rsidRDefault="00C41FCC" w:rsidP="00C41FCC">
      <w:pPr>
        <w:pStyle w:val="4"/>
        <w:shd w:val="clear" w:color="auto" w:fill="auto"/>
        <w:spacing w:before="0" w:line="264" w:lineRule="exact"/>
        <w:ind w:left="20" w:right="20"/>
        <w:rPr>
          <w:sz w:val="24"/>
          <w:szCs w:val="24"/>
        </w:rPr>
      </w:pPr>
      <w:r w:rsidRPr="00C41FCC">
        <w:rPr>
          <w:sz w:val="24"/>
          <w:szCs w:val="24"/>
        </w:rPr>
        <w:t>Т= 56 часов;</w:t>
      </w:r>
    </w:p>
    <w:p w:rsidR="00C41FCC" w:rsidRPr="00C41FCC" w:rsidRDefault="00C41FCC" w:rsidP="00C41FCC">
      <w:pPr>
        <w:pStyle w:val="4"/>
        <w:shd w:val="clear" w:color="auto" w:fill="auto"/>
        <w:spacing w:before="0" w:line="264" w:lineRule="exact"/>
        <w:ind w:left="20"/>
        <w:rPr>
          <w:sz w:val="24"/>
          <w:szCs w:val="24"/>
        </w:rPr>
      </w:pPr>
      <w:r w:rsidRPr="00C41FCC">
        <w:rPr>
          <w:sz w:val="24"/>
          <w:szCs w:val="24"/>
        </w:rPr>
        <w:t>К=39 чел.;</w:t>
      </w:r>
    </w:p>
    <w:p w:rsidR="00C41FCC" w:rsidRPr="00C41FCC" w:rsidRDefault="00C41FCC" w:rsidP="00C41FCC">
      <w:pPr>
        <w:pStyle w:val="4"/>
        <w:shd w:val="clear" w:color="auto" w:fill="auto"/>
        <w:spacing w:before="0" w:line="264" w:lineRule="exact"/>
        <w:ind w:left="20"/>
        <w:rPr>
          <w:sz w:val="24"/>
          <w:szCs w:val="24"/>
        </w:rPr>
      </w:pPr>
      <w:r w:rsidRPr="00C41FCC">
        <w:rPr>
          <w:sz w:val="24"/>
          <w:szCs w:val="24"/>
          <w:lang w:val="en-US" w:eastAsia="en-US" w:bidi="en-US"/>
        </w:rPr>
        <w:t>t</w:t>
      </w:r>
      <w:r w:rsidRPr="00C41FCC">
        <w:rPr>
          <w:sz w:val="24"/>
          <w:szCs w:val="24"/>
          <w:lang w:eastAsia="en-US" w:bidi="en-US"/>
        </w:rPr>
        <w:t xml:space="preserve">=7,2 </w:t>
      </w:r>
      <w:r w:rsidRPr="00C41FCC">
        <w:rPr>
          <w:sz w:val="24"/>
          <w:szCs w:val="24"/>
        </w:rPr>
        <w:t>часа (в две смены);</w:t>
      </w:r>
    </w:p>
    <w:p w:rsidR="00C41FCC" w:rsidRPr="00C41FCC" w:rsidRDefault="00C41FCC" w:rsidP="00B60A7E">
      <w:pPr>
        <w:pStyle w:val="4"/>
        <w:shd w:val="clear" w:color="auto" w:fill="auto"/>
        <w:spacing w:before="240" w:after="232" w:line="264" w:lineRule="exact"/>
        <w:ind w:left="20"/>
        <w:jc w:val="center"/>
        <w:rPr>
          <w:b/>
          <w:sz w:val="24"/>
          <w:szCs w:val="24"/>
        </w:rPr>
      </w:pPr>
      <w:r w:rsidRPr="00C41FCC">
        <w:rPr>
          <w:rStyle w:val="af2"/>
          <w:b/>
          <w:sz w:val="24"/>
          <w:szCs w:val="24"/>
          <w:lang w:val="en-US" w:eastAsia="en-US" w:bidi="en-US"/>
        </w:rPr>
        <w:t>Ntc</w:t>
      </w:r>
      <w:r w:rsidRPr="00C41FCC">
        <w:rPr>
          <w:rStyle w:val="af2"/>
          <w:b/>
          <w:sz w:val="24"/>
          <w:szCs w:val="24"/>
          <w:lang w:eastAsia="en-US" w:bidi="en-US"/>
        </w:rPr>
        <w:t xml:space="preserve"> </w:t>
      </w:r>
      <w:r w:rsidRPr="00C41FCC">
        <w:rPr>
          <w:rStyle w:val="af2"/>
          <w:b/>
          <w:sz w:val="24"/>
          <w:szCs w:val="24"/>
        </w:rPr>
        <w:t>= ((56*39)/(7.2*24,5*12))+1=1,03+1(резерв) = 2,03</w:t>
      </w:r>
    </w:p>
    <w:p w:rsidR="00C41FCC" w:rsidRPr="00C41FCC" w:rsidRDefault="00C41FCC" w:rsidP="00C41FCC">
      <w:pPr>
        <w:pStyle w:val="4"/>
        <w:shd w:val="clear" w:color="auto" w:fill="auto"/>
        <w:spacing w:before="0"/>
        <w:ind w:left="20" w:right="20" w:firstLine="540"/>
        <w:rPr>
          <w:sz w:val="24"/>
          <w:szCs w:val="24"/>
        </w:rPr>
      </w:pPr>
      <w:r w:rsidRPr="00C41FCC">
        <w:rPr>
          <w:sz w:val="24"/>
          <w:szCs w:val="24"/>
        </w:rPr>
        <w:t>Транспортные средства, используемые для обучения вождению лиц с ограниченными возможностями здоровья, должны быть оборудованы соответствующим ручным или другим предусмотренным для таких лиц управлением.</w:t>
      </w:r>
    </w:p>
    <w:p w:rsidR="00C41FCC" w:rsidRPr="00C41FCC" w:rsidRDefault="00C41FCC" w:rsidP="00C41FCC">
      <w:pPr>
        <w:pStyle w:val="4"/>
        <w:shd w:val="clear" w:color="auto" w:fill="auto"/>
        <w:spacing w:before="0"/>
        <w:ind w:left="20" w:right="20" w:firstLine="540"/>
        <w:rPr>
          <w:sz w:val="24"/>
          <w:szCs w:val="24"/>
        </w:rPr>
      </w:pPr>
      <w:r w:rsidRPr="00C41FCC">
        <w:rPr>
          <w:sz w:val="24"/>
          <w:szCs w:val="24"/>
        </w:rPr>
        <w:t xml:space="preserve">Механическое транспортное средство, используемое для обучения вождению,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для обучающего; опознавательным знаком "Учебное транспортное средство" в соответствии с </w:t>
      </w:r>
      <w:r w:rsidRPr="00C41FCC">
        <w:rPr>
          <w:rStyle w:val="3"/>
          <w:sz w:val="24"/>
          <w:szCs w:val="24"/>
        </w:rPr>
        <w:t xml:space="preserve">пунктом 8 </w:t>
      </w:r>
      <w:r w:rsidRPr="00C41FCC">
        <w:rPr>
          <w:sz w:val="24"/>
          <w:szCs w:val="24"/>
        </w:rPr>
        <w:t xml:space="preserve">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1090 "О Правилах дорожного движения" (Собрание актов Президента и Правительства Российской Федерации, 1993,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47, ст. 4531; Собрание законодательства Российской Федерации, 1998,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45, ст. 5521; 2000,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18, ст. 1985; 2001,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11, ст. 1029; 2002,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9, ст. 931;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27, ст. 2693; 2003,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20, ст. 1899; 2003,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40, ст. 3891; 2005,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52, ст. 5733; 2006,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11, ст. 1179; 2008,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8, ст. 741;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17, ст. 1882; 2009,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2, ст. 233;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5, ст. 610; 2010,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9, ст. 976;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20, ст. 2471; 2011,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42, ст. 5922; 2012,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1, ст. 154;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15, ст. 1780;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30, ст. 4289;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47, ст. 6505; 2013,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5, ст. 371;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5, ст. 404;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24, ст. 2999; </w:t>
      </w:r>
      <w:r w:rsidRPr="00C41FCC">
        <w:rPr>
          <w:sz w:val="24"/>
          <w:szCs w:val="24"/>
          <w:lang w:val="en-US" w:eastAsia="en-US" w:bidi="en-US"/>
        </w:rPr>
        <w:t>N</w:t>
      </w:r>
      <w:r w:rsidRPr="00C41FCC">
        <w:rPr>
          <w:sz w:val="24"/>
          <w:szCs w:val="24"/>
          <w:lang w:eastAsia="en-US" w:bidi="en-US"/>
        </w:rPr>
        <w:t xml:space="preserve"> </w:t>
      </w:r>
      <w:r w:rsidRPr="00C41FCC">
        <w:rPr>
          <w:sz w:val="24"/>
          <w:szCs w:val="24"/>
        </w:rPr>
        <w:t xml:space="preserve">31, ст. 4218; </w:t>
      </w:r>
      <w:r w:rsidRPr="00C41FCC">
        <w:rPr>
          <w:sz w:val="24"/>
          <w:szCs w:val="24"/>
          <w:lang w:val="en-US" w:eastAsia="en-US" w:bidi="en-US"/>
        </w:rPr>
        <w:t>N</w:t>
      </w:r>
      <w:r w:rsidRPr="00C41FCC">
        <w:rPr>
          <w:sz w:val="24"/>
          <w:szCs w:val="24"/>
          <w:lang w:eastAsia="en-US" w:bidi="en-US"/>
        </w:rPr>
        <w:t xml:space="preserve"> </w:t>
      </w:r>
      <w:r w:rsidRPr="00C41FCC">
        <w:rPr>
          <w:sz w:val="24"/>
          <w:szCs w:val="24"/>
        </w:rPr>
        <w:t>41, ст. 5194).</w:t>
      </w:r>
    </w:p>
    <w:p w:rsidR="00C41FCC" w:rsidRPr="00C41FCC" w:rsidRDefault="00C41FCC" w:rsidP="00C41FCC">
      <w:pPr>
        <w:jc w:val="both"/>
        <w:rPr>
          <w:rFonts w:ascii="Times New Roman" w:hAnsi="Times New Roman" w:cs="Times New Roman"/>
          <w:sz w:val="24"/>
          <w:szCs w:val="24"/>
        </w:rPr>
      </w:pPr>
    </w:p>
    <w:p w:rsidR="00C41FCC" w:rsidRPr="00C41FCC" w:rsidRDefault="00C41FCC" w:rsidP="00B60A7E">
      <w:pPr>
        <w:pStyle w:val="1"/>
        <w:rPr>
          <w:rFonts w:ascii="Times New Roman" w:eastAsiaTheme="minorEastAsia" w:hAnsi="Times New Roman" w:cs="Times New Roman"/>
        </w:rPr>
      </w:pPr>
      <w:r w:rsidRPr="00C41FCC">
        <w:rPr>
          <w:rFonts w:ascii="Times New Roman" w:eastAsiaTheme="minorEastAsia" w:hAnsi="Times New Roman" w:cs="Times New Roman"/>
        </w:rPr>
        <w:t>Перечень оборудования учебного кабинета</w:t>
      </w:r>
    </w:p>
    <w:p w:rsidR="00C41FCC" w:rsidRPr="00C41FCC" w:rsidRDefault="00C41FCC" w:rsidP="00B60A7E">
      <w:pPr>
        <w:ind w:firstLine="698"/>
        <w:jc w:val="right"/>
        <w:rPr>
          <w:rFonts w:ascii="Times New Roman" w:hAnsi="Times New Roman" w:cs="Times New Roman"/>
          <w:sz w:val="24"/>
          <w:szCs w:val="24"/>
        </w:rPr>
      </w:pPr>
      <w:bookmarkStart w:id="46" w:name="sub_2112"/>
      <w:r w:rsidRPr="00C41FCC">
        <w:rPr>
          <w:rStyle w:val="ae"/>
          <w:rFonts w:ascii="Times New Roman" w:hAnsi="Times New Roman" w:cs="Times New Roman"/>
          <w:sz w:val="24"/>
          <w:szCs w:val="24"/>
        </w:rPr>
        <w:t>Таблица 12</w:t>
      </w:r>
    </w:p>
    <w:tbl>
      <w:tblPr>
        <w:tblW w:w="100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6480"/>
        <w:gridCol w:w="2045"/>
        <w:gridCol w:w="1555"/>
      </w:tblGrid>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bookmarkEnd w:id="46"/>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Наименование учебного оборудования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Единица измерения</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Количество</w:t>
            </w:r>
          </w:p>
        </w:tc>
      </w:tr>
      <w:tr w:rsidR="00C41FCC" w:rsidRPr="00C41FCC" w:rsidTr="00C41FCC">
        <w:tc>
          <w:tcPr>
            <w:tcW w:w="6480" w:type="dxa"/>
            <w:tcBorders>
              <w:top w:val="single" w:sz="4" w:space="0" w:color="auto"/>
              <w:left w:val="single" w:sz="4" w:space="0" w:color="auto"/>
              <w:bottom w:val="nil"/>
              <w:right w:val="single" w:sz="4" w:space="0" w:color="auto"/>
            </w:tcBorders>
            <w:hideMark/>
          </w:tcPr>
          <w:p w:rsidR="00C41FCC" w:rsidRPr="00C41FCC" w:rsidRDefault="00C41FCC" w:rsidP="00B60A7E">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Оборудование и технические средства обучения</w:t>
            </w:r>
          </w:p>
        </w:tc>
        <w:tc>
          <w:tcPr>
            <w:tcW w:w="2045" w:type="dxa"/>
            <w:tcBorders>
              <w:top w:val="single" w:sz="4" w:space="0" w:color="auto"/>
              <w:left w:val="single" w:sz="4" w:space="0" w:color="auto"/>
              <w:bottom w:val="nil"/>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c>
          <w:tcPr>
            <w:tcW w:w="1555" w:type="dxa"/>
            <w:tcBorders>
              <w:top w:val="single" w:sz="4" w:space="0" w:color="auto"/>
              <w:left w:val="single" w:sz="4" w:space="0" w:color="auto"/>
              <w:bottom w:val="nil"/>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Тренажер (в качестве тренажера может использоваться учебное транспортное средство)</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Аппаратно-программный комплекс тестирования и развития психофизиологических качеств водителя (АПК).</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p w:rsidR="00C41FCC" w:rsidRPr="00C41FCC" w:rsidRDefault="00C41FCC" w:rsidP="00B60A7E">
            <w:pPr>
              <w:widowControl w:val="0"/>
              <w:autoSpaceDE w:val="0"/>
              <w:autoSpaceDN w:val="0"/>
              <w:adjustRightInd w:val="0"/>
              <w:ind w:firstLine="720"/>
              <w:jc w:val="center"/>
              <w:rPr>
                <w:rFonts w:ascii="Times New Roman" w:hAnsi="Times New Roman" w:cs="Times New Roman"/>
                <w:sz w:val="24"/>
                <w:szCs w:val="24"/>
              </w:rPr>
            </w:pP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lastRenderedPageBreak/>
              <w:t>Детское удерживающее устройство</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Гибкое связующее звено (буксировочный трос)</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Тягово-сцепное устройство</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Компьютер с соответствующим программным обеспечением</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Мультимедийный проектор</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Экран (монитор, электронная доска)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Магнитная доска со схемой населенного пункта (может быть заменена соответствующим электронным учебным пособием)</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tc>
        <w:tc>
          <w:tcPr>
            <w:tcW w:w="204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c>
          <w:tcPr>
            <w:tcW w:w="155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jc w:val="both"/>
              <w:rPr>
                <w:rFonts w:ascii="Times New Roman" w:eastAsiaTheme="minorEastAsia" w:hAnsi="Times New Roman" w:cs="Times New Roman"/>
              </w:rPr>
            </w:pPr>
            <w:r w:rsidRPr="00C41FCC">
              <w:rPr>
                <w:rFonts w:ascii="Times New Roman" w:eastAsiaTheme="minorEastAsia" w:hAnsi="Times New Roman" w:cs="Times New Roman"/>
              </w:rPr>
              <w:t xml:space="preserve">Основы </w:t>
            </w:r>
            <w:hyperlink r:id="rId58" w:history="1">
              <w:r w:rsidRPr="00C41FCC">
                <w:rPr>
                  <w:rStyle w:val="af"/>
                  <w:rFonts w:ascii="Times New Roman" w:eastAsiaTheme="minorEastAsia" w:hAnsi="Times New Roman" w:cs="Times New Roman"/>
                  <w:b/>
                  <w:color w:val="auto"/>
                </w:rPr>
                <w:t>законодательства</w:t>
              </w:r>
            </w:hyperlink>
            <w:r w:rsidRPr="00C41FCC">
              <w:rPr>
                <w:rFonts w:ascii="Times New Roman" w:eastAsiaTheme="minorEastAsia" w:hAnsi="Times New Roman" w:cs="Times New Roman"/>
              </w:rPr>
              <w:t xml:space="preserve"> Российской Федерации в сфере дорожного движения</w:t>
            </w:r>
          </w:p>
        </w:tc>
        <w:tc>
          <w:tcPr>
            <w:tcW w:w="2045" w:type="dxa"/>
            <w:tcBorders>
              <w:top w:val="single" w:sz="4" w:space="0" w:color="auto"/>
              <w:left w:val="single" w:sz="4" w:space="0" w:color="auto"/>
              <w:bottom w:val="single" w:sz="4" w:space="0" w:color="auto"/>
              <w:right w:val="single" w:sz="4" w:space="0" w:color="auto"/>
            </w:tcBorders>
          </w:tcPr>
          <w:p w:rsidR="00C41FCC" w:rsidRPr="00C41FCC" w:rsidRDefault="00C41FCC" w:rsidP="00C41FCC">
            <w:pPr>
              <w:pStyle w:val="ab"/>
              <w:spacing w:line="276" w:lineRule="auto"/>
              <w:rPr>
                <w:rFonts w:ascii="Times New Roman" w:hAnsi="Times New Roman" w:cs="Times New Roman"/>
              </w:rPr>
            </w:pPr>
          </w:p>
        </w:tc>
        <w:tc>
          <w:tcPr>
            <w:tcW w:w="1555" w:type="dxa"/>
            <w:tcBorders>
              <w:top w:val="single" w:sz="4" w:space="0" w:color="auto"/>
              <w:left w:val="single" w:sz="4" w:space="0" w:color="auto"/>
              <w:bottom w:val="single" w:sz="4" w:space="0" w:color="auto"/>
              <w:right w:val="single" w:sz="4" w:space="0" w:color="auto"/>
            </w:tcBorders>
          </w:tcPr>
          <w:p w:rsidR="00C41FCC" w:rsidRPr="00C41FCC" w:rsidRDefault="00C41FCC" w:rsidP="00C41FCC">
            <w:pPr>
              <w:pStyle w:val="ab"/>
              <w:spacing w:line="276" w:lineRule="auto"/>
              <w:rPr>
                <w:rFonts w:ascii="Times New Roman" w:hAnsi="Times New Roman" w:cs="Times New Roman"/>
              </w:rPr>
            </w:pP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Дорожные знаки</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Дорожная разметка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Опознавательные и регистрационные знаки</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Средства регулирования дорожного движения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Сигналы регулировщика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Применение аварийной сигнализации и знака аварийной остановки</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Начало движения, маневрирование. Способы разворота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Расположение транспортных средств на проезжей части</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Скорость движения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Обгон, опережение, встречный разъезд</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Остановка и стоянка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Проезд перекрестков</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Проезд пешеходных переходов и мест остановок маршрутных транспортных средств</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Движение через железнодорожные пути</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Движение по автомагистралям</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Движение в жилых зонах</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Перевозка пассажиров</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Перевозка грузов</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Неисправности и условия, при которых запрещается эксплуатация транспортных средств</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Ответственность за правонарушения в области дорожного движения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Страхование автогражданской ответственности</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Последовательность действий при ДТП</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jc w:val="both"/>
              <w:rPr>
                <w:rFonts w:ascii="Times New Roman" w:eastAsiaTheme="minorEastAsia" w:hAnsi="Times New Roman" w:cs="Times New Roman"/>
              </w:rPr>
            </w:pPr>
            <w:r w:rsidRPr="00C41FCC">
              <w:rPr>
                <w:rFonts w:ascii="Times New Roman" w:eastAsiaTheme="minorEastAsia" w:hAnsi="Times New Roman" w:cs="Times New Roman"/>
              </w:rPr>
              <w:t>Психофизиологические основы деятельности водителя</w:t>
            </w:r>
          </w:p>
        </w:tc>
        <w:tc>
          <w:tcPr>
            <w:tcW w:w="204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c>
          <w:tcPr>
            <w:tcW w:w="155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Психофизиологические особенности деятельности водителя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 xml:space="preserve">Воздействие на поведение водителя психотропных, </w:t>
            </w:r>
            <w:r w:rsidRPr="00C41FCC">
              <w:rPr>
                <w:rFonts w:ascii="Times New Roman" w:hAnsi="Times New Roman" w:cs="Times New Roman"/>
              </w:rPr>
              <w:lastRenderedPageBreak/>
              <w:t>наркотических веществ, алкоголя и медицинских препаратов</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lastRenderedPageBreak/>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lastRenderedPageBreak/>
              <w:t>Конфликтные ситуации в дорожном движении</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Факторы риска при вождении автомобиля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jc w:val="both"/>
              <w:rPr>
                <w:rFonts w:ascii="Times New Roman" w:eastAsiaTheme="minorEastAsia" w:hAnsi="Times New Roman" w:cs="Times New Roman"/>
              </w:rPr>
            </w:pPr>
            <w:r w:rsidRPr="00C41FCC">
              <w:rPr>
                <w:rFonts w:ascii="Times New Roman" w:eastAsiaTheme="minorEastAsia" w:hAnsi="Times New Roman" w:cs="Times New Roman"/>
              </w:rPr>
              <w:t>Основы управления транспортными средствами</w:t>
            </w:r>
          </w:p>
        </w:tc>
        <w:tc>
          <w:tcPr>
            <w:tcW w:w="204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c>
          <w:tcPr>
            <w:tcW w:w="155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Сложные дорожные условия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Виды и причины ДТП</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Типичные опасные ситуации</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Сложные метеоусловия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Движение в темное время суток</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Посадка водителя за рулем. Экипировка водителя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Способы торможения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Тормозной и остановочный путь</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Действия водителя в критических ситуациях</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Силы, действующие на транспортное средство</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Управление автомобилем в нештатных ситуациях</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Профессиональная надежность водителя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Дистанция и боковой интервал. Организация наблюдения в процессе управления транспортным средством</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Влияние дорожных условий на безопасность движения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Безопасное прохождение поворотов</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Безопасность пассажиров транспортных средств</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Безопасность пешеходов и велосипедистов</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Типичные ошибки пешеходов</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 xml:space="preserve">Типовые примеры допускаемых нарушений </w:t>
            </w:r>
            <w:hyperlink r:id="rId59" w:history="1">
              <w:r w:rsidRPr="00C41FCC">
                <w:rPr>
                  <w:rStyle w:val="af"/>
                  <w:rFonts w:ascii="Times New Roman" w:hAnsi="Times New Roman" w:cs="Times New Roman"/>
                  <w:b w:val="0"/>
                  <w:color w:val="auto"/>
                </w:rPr>
                <w:t>правил</w:t>
              </w:r>
            </w:hyperlink>
            <w:r w:rsidRPr="00C41FCC">
              <w:rPr>
                <w:rFonts w:ascii="Times New Roman" w:hAnsi="Times New Roman" w:cs="Times New Roman"/>
                <w:b/>
              </w:rPr>
              <w:t xml:space="preserve"> </w:t>
            </w:r>
            <w:r w:rsidRPr="00C41FCC">
              <w:rPr>
                <w:rFonts w:ascii="Times New Roman" w:hAnsi="Times New Roman" w:cs="Times New Roman"/>
              </w:rPr>
              <w:t>дорожного движения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jc w:val="both"/>
              <w:rPr>
                <w:rFonts w:ascii="Times New Roman" w:eastAsiaTheme="minorEastAsia" w:hAnsi="Times New Roman" w:cs="Times New Roman"/>
              </w:rPr>
            </w:pPr>
            <w:r w:rsidRPr="00C41FCC">
              <w:rPr>
                <w:rFonts w:ascii="Times New Roman" w:eastAsiaTheme="minorEastAsia" w:hAnsi="Times New Roman" w:cs="Times New Roman"/>
              </w:rPr>
              <w:t>Устройство и техническое обслуживание транспортных средств категории "В" как объектов управления</w:t>
            </w:r>
          </w:p>
        </w:tc>
        <w:tc>
          <w:tcPr>
            <w:tcW w:w="204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c>
          <w:tcPr>
            <w:tcW w:w="155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Классификация автомобилей</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автомобиля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Кузов автомобиля, системы пассивной безопасности</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принцип работы двигателя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Горюче-смазочные материалы и специальные жидкости</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Схемы трансмиссии автомобилей с различными приводами</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принцип работы сцепления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принцип работы механической коробки переключения передач</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принцип работы автоматической коробки переключения передач</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Передняя и задняя подвески</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Конструкции и маркировка автомобильных шин</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принцип работы тормозных систем</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принцип работы системы рулевого управления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lastRenderedPageBreak/>
              <w:t>Общее устройство и маркировка аккумуляторных батарей</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принцип работы генератора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принцип работы стартера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принцип работы бесконтактной и микропроцессорной систем зажигания</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и принцип работы внешних световых приборов и звуковых сигналов</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Классификация прицепов</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Общее устройство прицепа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Виды подвесок, применяемых на прицепах</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Электрооборудование прицепа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Устройство узла сцепки и тягово-сцепного устройства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Контрольный осмотр и ежедневное техническое обслуживание автомобиля и прицепа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jc w:val="both"/>
              <w:rPr>
                <w:rFonts w:ascii="Times New Roman" w:eastAsiaTheme="minorEastAsia" w:hAnsi="Times New Roman" w:cs="Times New Roman"/>
              </w:rPr>
            </w:pPr>
            <w:r w:rsidRPr="00C41FCC">
              <w:rPr>
                <w:rFonts w:ascii="Times New Roman" w:eastAsiaTheme="minorEastAsia" w:hAnsi="Times New Roman" w:cs="Times New Roman"/>
              </w:rPr>
              <w:t>Организация и выполнение грузовых перевозок автомобильным транспортом</w:t>
            </w:r>
          </w:p>
        </w:tc>
        <w:tc>
          <w:tcPr>
            <w:tcW w:w="204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c>
          <w:tcPr>
            <w:tcW w:w="155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Нормативные правовые акты, определяющие порядок перевозки грузов автомобильным транспортом</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b"/>
              <w:spacing w:line="276" w:lineRule="auto"/>
              <w:rPr>
                <w:rFonts w:ascii="Times New Roman" w:hAnsi="Times New Roman" w:cs="Times New Roman"/>
              </w:rPr>
            </w:pPr>
            <w:r w:rsidRPr="00C41FCC">
              <w:rPr>
                <w:rFonts w:ascii="Times New Roman" w:hAnsi="Times New Roman" w:cs="Times New Roman"/>
              </w:rPr>
              <w:t>Организация и выполнение пассажирских перевозок автомобильным транспортом</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Нормативное правовое обеспечение пассажирских перевозок автомобильным транспортом</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jc w:val="both"/>
              <w:rPr>
                <w:rFonts w:ascii="Times New Roman" w:eastAsiaTheme="minorEastAsia" w:hAnsi="Times New Roman" w:cs="Times New Roman"/>
              </w:rPr>
            </w:pPr>
            <w:r w:rsidRPr="00C41FCC">
              <w:rPr>
                <w:rFonts w:ascii="Times New Roman" w:eastAsiaTheme="minorEastAsia" w:hAnsi="Times New Roman" w:cs="Times New Roman"/>
              </w:rPr>
              <w:t>Информационные материалы</w:t>
            </w:r>
          </w:p>
        </w:tc>
        <w:tc>
          <w:tcPr>
            <w:tcW w:w="204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c>
          <w:tcPr>
            <w:tcW w:w="155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1"/>
              <w:spacing w:line="276" w:lineRule="auto"/>
              <w:jc w:val="both"/>
              <w:rPr>
                <w:rFonts w:ascii="Times New Roman" w:eastAsiaTheme="minorEastAsia" w:hAnsi="Times New Roman" w:cs="Times New Roman"/>
              </w:rPr>
            </w:pPr>
            <w:r w:rsidRPr="00C41FCC">
              <w:rPr>
                <w:rFonts w:ascii="Times New Roman" w:eastAsiaTheme="minorEastAsia" w:hAnsi="Times New Roman" w:cs="Times New Roman"/>
              </w:rPr>
              <w:t>Информационный стенд</w:t>
            </w:r>
          </w:p>
        </w:tc>
        <w:tc>
          <w:tcPr>
            <w:tcW w:w="204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c>
          <w:tcPr>
            <w:tcW w:w="155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317AD8" w:rsidP="00C41FCC">
            <w:pPr>
              <w:pStyle w:val="ac"/>
              <w:spacing w:line="276" w:lineRule="auto"/>
              <w:jc w:val="both"/>
              <w:rPr>
                <w:rFonts w:ascii="Times New Roman" w:hAnsi="Times New Roman" w:cs="Times New Roman"/>
              </w:rPr>
            </w:pPr>
            <w:hyperlink r:id="rId60" w:history="1">
              <w:r w:rsidR="00C41FCC" w:rsidRPr="00C41FCC">
                <w:rPr>
                  <w:rStyle w:val="af"/>
                  <w:rFonts w:ascii="Times New Roman" w:hAnsi="Times New Roman" w:cs="Times New Roman"/>
                  <w:b w:val="0"/>
                  <w:color w:val="auto"/>
                </w:rPr>
                <w:t>Закон</w:t>
              </w:r>
            </w:hyperlink>
            <w:r w:rsidR="00C41FCC" w:rsidRPr="00C41FCC">
              <w:rPr>
                <w:rFonts w:ascii="Times New Roman" w:hAnsi="Times New Roman" w:cs="Times New Roman"/>
                <w:b/>
              </w:rPr>
              <w:t xml:space="preserve"> </w:t>
            </w:r>
            <w:r w:rsidR="00C41FCC" w:rsidRPr="00C41FCC">
              <w:rPr>
                <w:rFonts w:ascii="Times New Roman" w:hAnsi="Times New Roman" w:cs="Times New Roman"/>
              </w:rPr>
              <w:t>Российской Федерации от 7 февраля 1992 г. № 2300-1 "О защите прав потребителей" (Собрание законодательства Российской Федерации, 1996, № 3, ст. 140; 2021, № 24, ст. 4188)</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Копия лицензии с соответствующим приложением</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Примерная программа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Образовательная программа</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Учебный план</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Календарный учебный график (на каждую учебную группу)</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Расписание занятий (на каждую учебную группу)</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График учебного вождения (на каждую учебную группу)</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Схемы учебных маршрутов, утвержденные руководителем организации, осуществляющей образовательную деятельность</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Книга жалоб и предложений</w:t>
            </w:r>
          </w:p>
        </w:tc>
        <w:tc>
          <w:tcPr>
            <w:tcW w:w="204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штука</w:t>
            </w:r>
          </w:p>
        </w:tc>
        <w:tc>
          <w:tcPr>
            <w:tcW w:w="1555"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C41FCC">
        <w:tc>
          <w:tcPr>
            <w:tcW w:w="648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Адрес официального сайта в информационно-телекоммуникационной сети "Интернет"</w:t>
            </w:r>
          </w:p>
        </w:tc>
        <w:tc>
          <w:tcPr>
            <w:tcW w:w="204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c>
          <w:tcPr>
            <w:tcW w:w="1555" w:type="dxa"/>
            <w:tcBorders>
              <w:top w:val="single" w:sz="4" w:space="0" w:color="auto"/>
              <w:left w:val="single" w:sz="4" w:space="0" w:color="auto"/>
              <w:bottom w:val="single" w:sz="4" w:space="0" w:color="auto"/>
              <w:right w:val="single" w:sz="4" w:space="0" w:color="auto"/>
            </w:tcBorders>
          </w:tcPr>
          <w:p w:rsidR="00C41FCC" w:rsidRPr="00C41FCC" w:rsidRDefault="00C41FCC" w:rsidP="00B60A7E">
            <w:pPr>
              <w:pStyle w:val="ab"/>
              <w:spacing w:line="276" w:lineRule="auto"/>
              <w:jc w:val="center"/>
              <w:rPr>
                <w:rFonts w:ascii="Times New Roman" w:hAnsi="Times New Roman" w:cs="Times New Roman"/>
              </w:rPr>
            </w:pPr>
          </w:p>
        </w:tc>
      </w:tr>
    </w:tbl>
    <w:p w:rsidR="00C41FCC" w:rsidRPr="00C41FCC" w:rsidRDefault="00C41FCC" w:rsidP="00A24376">
      <w:pPr>
        <w:pStyle w:val="1"/>
        <w:rPr>
          <w:rFonts w:ascii="Times New Roman" w:eastAsiaTheme="minorEastAsia" w:hAnsi="Times New Roman" w:cs="Times New Roman"/>
        </w:rPr>
      </w:pPr>
      <w:r w:rsidRPr="00C41FCC">
        <w:rPr>
          <w:rFonts w:ascii="Times New Roman" w:eastAsiaTheme="minorEastAsia" w:hAnsi="Times New Roman" w:cs="Times New Roman"/>
        </w:rPr>
        <w:t>Перечень оборудования по предмету "Первая помощь при дорожно-транспортном происшествии"</w:t>
      </w:r>
    </w:p>
    <w:p w:rsidR="00C41FCC" w:rsidRPr="00C41FCC" w:rsidRDefault="00C41FCC" w:rsidP="00B60A7E">
      <w:pPr>
        <w:ind w:firstLine="698"/>
        <w:jc w:val="right"/>
        <w:rPr>
          <w:rFonts w:ascii="Times New Roman" w:hAnsi="Times New Roman" w:cs="Times New Roman"/>
          <w:sz w:val="24"/>
          <w:szCs w:val="24"/>
        </w:rPr>
      </w:pPr>
      <w:bookmarkStart w:id="47" w:name="sub_2113"/>
      <w:r w:rsidRPr="00C41FCC">
        <w:rPr>
          <w:rStyle w:val="ae"/>
          <w:rFonts w:ascii="Times New Roman" w:hAnsi="Times New Roman" w:cs="Times New Roman"/>
          <w:sz w:val="24"/>
          <w:szCs w:val="24"/>
        </w:rPr>
        <w:lastRenderedPageBreak/>
        <w:t>Таблица 13</w:t>
      </w:r>
    </w:p>
    <w:tbl>
      <w:tblPr>
        <w:tblW w:w="10080" w:type="dxa"/>
        <w:tblInd w:w="108" w:type="dxa"/>
        <w:tblBorders>
          <w:top w:val="single" w:sz="4" w:space="0" w:color="auto"/>
          <w:left w:val="single" w:sz="4" w:space="0" w:color="auto"/>
          <w:bottom w:val="single" w:sz="4" w:space="0" w:color="auto"/>
          <w:right w:val="single" w:sz="4" w:space="0" w:color="auto"/>
        </w:tblBorders>
        <w:tblLayout w:type="fixed"/>
        <w:tblLook w:val="04A0"/>
      </w:tblPr>
      <w:tblGrid>
        <w:gridCol w:w="6660"/>
        <w:gridCol w:w="1800"/>
        <w:gridCol w:w="1620"/>
      </w:tblGrid>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bookmarkEnd w:id="47"/>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Наименование учебных материалов</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Единица измерения</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Количество</w:t>
            </w:r>
          </w:p>
        </w:tc>
      </w:tr>
      <w:tr w:rsidR="00C41FCC" w:rsidRPr="00C41FCC" w:rsidTr="00B60A7E">
        <w:tc>
          <w:tcPr>
            <w:tcW w:w="10080"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Оборудование</w:t>
            </w: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Тренажер-манекен взрослого пострадавшего (голова, торс, конечности) с выносным электрическим контроллером для отработки приемов сердечно-легочной реанимации</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Тренажер-манекен взрослого пострадавшего (голова, торс) без контроллера для отработки приемов сердечно-легочной реанимации</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Тренажер-манекен взрослого пострадавшего для отработки приемов удаления инородного тела из верхних дыхательных путей</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Расходный материал для тренажеров (запасные лицевые маски, запасные "дыхательные пути", пленки с клапаном для проведения искусственного дыхания)</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20</w:t>
            </w:r>
          </w:p>
        </w:tc>
      </w:tr>
      <w:tr w:rsidR="00C41FCC" w:rsidRPr="00C41FCC" w:rsidTr="00B60A7E">
        <w:tc>
          <w:tcPr>
            <w:tcW w:w="10080"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Расходные материалы</w:t>
            </w: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Аптечка для оказания первой помощи пострадавшим в дорожно-транспортных происшествиях (автомобильная)</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8</w:t>
            </w: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Табельные средства для оказания первой помощи:</w:t>
            </w:r>
          </w:p>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Устройства для проведения искусственного дыхания: лицевые маски с клапаном различных моделей. Средства для временной остановки кровотечения - жгуты.</w:t>
            </w:r>
          </w:p>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Средства иммобилизации для верхних, нижних конечностей, шейного отдела позвоночника (шины).</w:t>
            </w:r>
          </w:p>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Перевязочные средства (бинты, салфетки, лейкопластырь)</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Подручные материалы, имитирующие носилочные средства, средства для остановки кровотечения, перевязочные средства, иммобилизирующие средства</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B60A7E">
        <w:tc>
          <w:tcPr>
            <w:tcW w:w="10080"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Учебно-наглядные пособия (допустимо представлять в виде плаката, стенда, макета, планшета, модели, схемы, кинофильма, видеофильма, мультимедийных слайдов)</w:t>
            </w: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Учебные пособия по первой помощи пострадавшим в дорожно-транспортных происшествиях для водителей</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18</w:t>
            </w: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Учебные фильмы по первой помощи пострадавшим в дорожно-транспортных происшествиях</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B60A7E">
        <w:tc>
          <w:tcPr>
            <w:tcW w:w="10080" w:type="dxa"/>
            <w:gridSpan w:val="3"/>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1"/>
              <w:spacing w:line="276" w:lineRule="auto"/>
              <w:rPr>
                <w:rFonts w:ascii="Times New Roman" w:eastAsiaTheme="minorEastAsia" w:hAnsi="Times New Roman" w:cs="Times New Roman"/>
              </w:rPr>
            </w:pPr>
            <w:r w:rsidRPr="00C41FCC">
              <w:rPr>
                <w:rFonts w:ascii="Times New Roman" w:eastAsiaTheme="minorEastAsia" w:hAnsi="Times New Roman" w:cs="Times New Roman"/>
              </w:rPr>
              <w:t>Технические средства обучения</w:t>
            </w: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Компьютер с соответствующим программным обеспечением</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t>Мультимедийный проектор</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r w:rsidR="00C41FCC" w:rsidRPr="00C41FCC" w:rsidTr="00B60A7E">
        <w:tc>
          <w:tcPr>
            <w:tcW w:w="666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C41FCC">
            <w:pPr>
              <w:pStyle w:val="ac"/>
              <w:spacing w:line="276" w:lineRule="auto"/>
              <w:jc w:val="both"/>
              <w:rPr>
                <w:rFonts w:ascii="Times New Roman" w:hAnsi="Times New Roman" w:cs="Times New Roman"/>
              </w:rPr>
            </w:pPr>
            <w:r w:rsidRPr="00C41FCC">
              <w:rPr>
                <w:rFonts w:ascii="Times New Roman" w:hAnsi="Times New Roman" w:cs="Times New Roman"/>
              </w:rPr>
              <w:lastRenderedPageBreak/>
              <w:t>Экран (электронная доска)</w:t>
            </w:r>
          </w:p>
        </w:tc>
        <w:tc>
          <w:tcPr>
            <w:tcW w:w="180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комплект</w:t>
            </w:r>
          </w:p>
        </w:tc>
        <w:tc>
          <w:tcPr>
            <w:tcW w:w="1620" w:type="dxa"/>
            <w:tcBorders>
              <w:top w:val="single" w:sz="4" w:space="0" w:color="auto"/>
              <w:left w:val="single" w:sz="4" w:space="0" w:color="auto"/>
              <w:bottom w:val="single" w:sz="4" w:space="0" w:color="auto"/>
              <w:right w:val="single" w:sz="4" w:space="0" w:color="auto"/>
            </w:tcBorders>
            <w:hideMark/>
          </w:tcPr>
          <w:p w:rsidR="00C41FCC" w:rsidRPr="00C41FCC" w:rsidRDefault="00C41FCC" w:rsidP="00B60A7E">
            <w:pPr>
              <w:pStyle w:val="ab"/>
              <w:spacing w:line="276" w:lineRule="auto"/>
              <w:jc w:val="center"/>
              <w:rPr>
                <w:rFonts w:ascii="Times New Roman" w:hAnsi="Times New Roman" w:cs="Times New Roman"/>
              </w:rPr>
            </w:pPr>
            <w:r w:rsidRPr="00C41FCC">
              <w:rPr>
                <w:rFonts w:ascii="Times New Roman" w:hAnsi="Times New Roman" w:cs="Times New Roman"/>
              </w:rPr>
              <w:t>1</w:t>
            </w:r>
          </w:p>
        </w:tc>
      </w:tr>
    </w:tbl>
    <w:p w:rsidR="00C41FCC" w:rsidRPr="00C41FCC" w:rsidRDefault="00C41FCC" w:rsidP="00C41FCC">
      <w:pPr>
        <w:jc w:val="both"/>
        <w:rPr>
          <w:rFonts w:ascii="Times New Roman" w:hAnsi="Times New Roman" w:cs="Times New Roman"/>
          <w:sz w:val="24"/>
          <w:szCs w:val="24"/>
        </w:rPr>
      </w:pP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Автодром, автоматизированный автодром и закрытая площадка </w:t>
      </w:r>
      <w:r w:rsidR="00B60A7E">
        <w:rPr>
          <w:rFonts w:ascii="Times New Roman" w:hAnsi="Times New Roman" w:cs="Times New Roman"/>
          <w:sz w:val="24"/>
          <w:szCs w:val="24"/>
        </w:rPr>
        <w:t>должна иметь</w:t>
      </w:r>
      <w:r w:rsidRPr="00C41FCC">
        <w:rPr>
          <w:rFonts w:ascii="Times New Roman" w:hAnsi="Times New Roman" w:cs="Times New Roman"/>
          <w:sz w:val="24"/>
          <w:szCs w:val="24"/>
        </w:rPr>
        <w:t xml:space="preserve"> установленное по периметру ограждение, препятствующее движению по территории транспортных средств и пешеходов, за исключением транспортных средств, используемых для обучения вождению и проведения квалификационного экзамена, и лиц, непосредственно задействованных в проведении квалификационного экзамена, согласно </w:t>
      </w:r>
      <w:hyperlink r:id="rId61" w:history="1">
        <w:r w:rsidRPr="00C41FCC">
          <w:rPr>
            <w:rStyle w:val="af"/>
            <w:rFonts w:ascii="Times New Roman" w:hAnsi="Times New Roman" w:cs="Times New Roman"/>
            <w:b w:val="0"/>
            <w:color w:val="auto"/>
            <w:sz w:val="24"/>
            <w:szCs w:val="24"/>
          </w:rPr>
          <w:t>пункту 2</w:t>
        </w:r>
      </w:hyperlink>
      <w:r w:rsidRPr="00C41FCC">
        <w:rPr>
          <w:rFonts w:ascii="Times New Roman" w:hAnsi="Times New Roman" w:cs="Times New Roman"/>
          <w:sz w:val="24"/>
          <w:szCs w:val="24"/>
        </w:rPr>
        <w:t xml:space="preserve">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w:t>
      </w:r>
      <w:hyperlink r:id="rId62" w:history="1">
        <w:r w:rsidRPr="00C41FCC">
          <w:rPr>
            <w:rStyle w:val="af"/>
            <w:rFonts w:ascii="Times New Roman" w:hAnsi="Times New Roman" w:cs="Times New Roman"/>
            <w:b w:val="0"/>
            <w:color w:val="auto"/>
            <w:sz w:val="24"/>
            <w:szCs w:val="24"/>
          </w:rPr>
          <w:t>постановлением</w:t>
        </w:r>
      </w:hyperlink>
      <w:r w:rsidRPr="00C41FCC">
        <w:rPr>
          <w:rFonts w:ascii="Times New Roman" w:hAnsi="Times New Roman" w:cs="Times New Roman"/>
          <w:sz w:val="24"/>
          <w:szCs w:val="24"/>
        </w:rPr>
        <w:t xml:space="preserve"> Правительства Российской Федерации от 24 октября 2014 г. № 1097 "О допуске к управлению транспортными средствами" (Собрание законодательства Российской Федерации, 2014, № 44, ст. 6063; 2019, № 52, ст. 7974) (далее - Требования к техническим средствам контроля).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Размеры и оборудование автодрома, автоматизированного автодрома и закрытой площадки </w:t>
      </w:r>
      <w:r w:rsidR="00B60A7E">
        <w:rPr>
          <w:rFonts w:ascii="Times New Roman" w:hAnsi="Times New Roman" w:cs="Times New Roman"/>
          <w:sz w:val="24"/>
          <w:szCs w:val="24"/>
        </w:rPr>
        <w:t xml:space="preserve">должны </w:t>
      </w:r>
      <w:r w:rsidRPr="00C41FCC">
        <w:rPr>
          <w:rFonts w:ascii="Times New Roman" w:hAnsi="Times New Roman" w:cs="Times New Roman"/>
          <w:sz w:val="24"/>
          <w:szCs w:val="24"/>
        </w:rPr>
        <w:t>обеспечиват</w:t>
      </w:r>
      <w:r w:rsidR="00B60A7E">
        <w:rPr>
          <w:rFonts w:ascii="Times New Roman" w:hAnsi="Times New Roman" w:cs="Times New Roman"/>
          <w:sz w:val="24"/>
          <w:szCs w:val="24"/>
        </w:rPr>
        <w:t>ь</w:t>
      </w:r>
      <w:r w:rsidRPr="00C41FCC">
        <w:rPr>
          <w:rFonts w:ascii="Times New Roman" w:hAnsi="Times New Roman" w:cs="Times New Roman"/>
          <w:sz w:val="24"/>
          <w:szCs w:val="24"/>
        </w:rPr>
        <w:t xml:space="preserve"> возможность выполнения испытательных упражнений в зависимости от категории или подкатегории транспортного средства, используемых для проведения квалификационного экзамена согласно </w:t>
      </w:r>
      <w:hyperlink r:id="rId63" w:history="1">
        <w:r w:rsidRPr="00C41FCC">
          <w:rPr>
            <w:rStyle w:val="af"/>
            <w:rFonts w:ascii="Times New Roman" w:hAnsi="Times New Roman" w:cs="Times New Roman"/>
            <w:b w:val="0"/>
            <w:color w:val="auto"/>
            <w:sz w:val="24"/>
            <w:szCs w:val="24"/>
          </w:rPr>
          <w:t>пункту 3</w:t>
        </w:r>
      </w:hyperlink>
      <w:r w:rsidRPr="00C41FCC">
        <w:rPr>
          <w:rFonts w:ascii="Times New Roman" w:hAnsi="Times New Roman" w:cs="Times New Roman"/>
          <w:sz w:val="24"/>
          <w:szCs w:val="24"/>
        </w:rPr>
        <w:t xml:space="preserve"> Требований к техническим средствам контроля.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Размеры закрытой площадки или автодрома для первоначального обучения вождению</w:t>
      </w:r>
      <w:r w:rsidR="00B60A7E">
        <w:rPr>
          <w:rFonts w:ascii="Times New Roman" w:hAnsi="Times New Roman" w:cs="Times New Roman"/>
          <w:sz w:val="24"/>
          <w:szCs w:val="24"/>
        </w:rPr>
        <w:t xml:space="preserve"> транспортных средств должна составлять</w:t>
      </w:r>
      <w:r w:rsidRPr="00C41FCC">
        <w:rPr>
          <w:rFonts w:ascii="Times New Roman" w:hAnsi="Times New Roman" w:cs="Times New Roman"/>
          <w:sz w:val="24"/>
          <w:szCs w:val="24"/>
        </w:rPr>
        <w:t xml:space="preserve">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Зоны испытательных упражнений автодрома, автоматизированного автодрома и закрытой площадки </w:t>
      </w:r>
      <w:r w:rsidR="00B60A7E">
        <w:rPr>
          <w:rFonts w:ascii="Times New Roman" w:hAnsi="Times New Roman" w:cs="Times New Roman"/>
          <w:sz w:val="24"/>
          <w:szCs w:val="24"/>
        </w:rPr>
        <w:t xml:space="preserve">должна </w:t>
      </w:r>
      <w:r w:rsidRPr="00C41FCC">
        <w:rPr>
          <w:rFonts w:ascii="Times New Roman" w:hAnsi="Times New Roman" w:cs="Times New Roman"/>
          <w:sz w:val="24"/>
          <w:szCs w:val="24"/>
        </w:rPr>
        <w:t>имет</w:t>
      </w:r>
      <w:r w:rsidR="00B60A7E">
        <w:rPr>
          <w:rFonts w:ascii="Times New Roman" w:hAnsi="Times New Roman" w:cs="Times New Roman"/>
          <w:sz w:val="24"/>
          <w:szCs w:val="24"/>
        </w:rPr>
        <w:t>ь</w:t>
      </w:r>
      <w:r w:rsidRPr="00C41FCC">
        <w:rPr>
          <w:rFonts w:ascii="Times New Roman" w:hAnsi="Times New Roman" w:cs="Times New Roman"/>
          <w:sz w:val="24"/>
          <w:szCs w:val="24"/>
        </w:rPr>
        <w:t xml:space="preserve"> однородное асфальто- или цементобетонное покрытие согласно </w:t>
      </w:r>
      <w:hyperlink r:id="rId64" w:history="1">
        <w:r w:rsidRPr="00C41FCC">
          <w:rPr>
            <w:rStyle w:val="af"/>
            <w:rFonts w:ascii="Times New Roman" w:hAnsi="Times New Roman" w:cs="Times New Roman"/>
            <w:b w:val="0"/>
            <w:color w:val="auto"/>
            <w:sz w:val="24"/>
            <w:szCs w:val="24"/>
          </w:rPr>
          <w:t>пункту 5</w:t>
        </w:r>
      </w:hyperlink>
      <w:r w:rsidRPr="00C41FCC">
        <w:rPr>
          <w:rFonts w:ascii="Times New Roman" w:hAnsi="Times New Roman" w:cs="Times New Roman"/>
          <w:b/>
          <w:sz w:val="24"/>
          <w:szCs w:val="24"/>
        </w:rPr>
        <w:t xml:space="preserve"> </w:t>
      </w:r>
      <w:r w:rsidRPr="00C41FCC">
        <w:rPr>
          <w:rFonts w:ascii="Times New Roman" w:hAnsi="Times New Roman" w:cs="Times New Roman"/>
          <w:sz w:val="24"/>
          <w:szCs w:val="24"/>
        </w:rPr>
        <w:t>Требований к техническим средствам контроля.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Наклонный участок </w:t>
      </w:r>
      <w:r w:rsidR="00B60A7E" w:rsidRPr="0033269F">
        <w:rPr>
          <w:rFonts w:ascii="Times New Roman" w:hAnsi="Times New Roman" w:cs="Times New Roman"/>
          <w:sz w:val="24"/>
          <w:szCs w:val="24"/>
        </w:rPr>
        <w:t>должен иметь</w:t>
      </w:r>
      <w:r w:rsidRPr="00C41FCC">
        <w:rPr>
          <w:rFonts w:ascii="Times New Roman" w:hAnsi="Times New Roman" w:cs="Times New Roman"/>
          <w:sz w:val="24"/>
          <w:szCs w:val="24"/>
        </w:rPr>
        <w:t xml:space="preserve"> продольный уклон в пределах 8 - 16 процентов включительно. Использование колейной эстакады не допускается согласно </w:t>
      </w:r>
      <w:hyperlink r:id="rId65" w:history="1">
        <w:r w:rsidRPr="00C41FCC">
          <w:rPr>
            <w:rStyle w:val="af"/>
            <w:rFonts w:ascii="Times New Roman" w:hAnsi="Times New Roman" w:cs="Times New Roman"/>
            <w:b w:val="0"/>
            <w:color w:val="auto"/>
            <w:sz w:val="24"/>
            <w:szCs w:val="24"/>
          </w:rPr>
          <w:t>пункту 5</w:t>
        </w:r>
      </w:hyperlink>
      <w:r w:rsidRPr="00C41FCC">
        <w:rPr>
          <w:rFonts w:ascii="Times New Roman" w:hAnsi="Times New Roman" w:cs="Times New Roman"/>
          <w:sz w:val="24"/>
          <w:szCs w:val="24"/>
        </w:rPr>
        <w:t xml:space="preserve"> Требований к техническим средствам контроля.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На участках, предназначенных дл</w:t>
      </w:r>
      <w:r w:rsidR="00B60A7E">
        <w:rPr>
          <w:rFonts w:ascii="Times New Roman" w:hAnsi="Times New Roman" w:cs="Times New Roman"/>
          <w:sz w:val="24"/>
          <w:szCs w:val="24"/>
        </w:rPr>
        <w:t xml:space="preserve">я движения транспортных средств, должен быть </w:t>
      </w:r>
      <w:r w:rsidRPr="00C41FCC">
        <w:rPr>
          <w:rFonts w:ascii="Times New Roman" w:hAnsi="Times New Roman" w:cs="Times New Roman"/>
          <w:sz w:val="24"/>
          <w:szCs w:val="24"/>
        </w:rPr>
        <w:t xml:space="preserve">предусмотрен водоотвод. Проезжая часть горизонтальная с максимальным продольным уклоном не более 100 промилле согласно </w:t>
      </w:r>
      <w:hyperlink r:id="rId66" w:history="1">
        <w:r w:rsidRPr="00C41FCC">
          <w:rPr>
            <w:rStyle w:val="af"/>
            <w:rFonts w:ascii="Times New Roman" w:hAnsi="Times New Roman" w:cs="Times New Roman"/>
            <w:b w:val="0"/>
            <w:color w:val="auto"/>
            <w:sz w:val="24"/>
            <w:szCs w:val="24"/>
          </w:rPr>
          <w:t>пункту 5</w:t>
        </w:r>
      </w:hyperlink>
      <w:r w:rsidRPr="00C41FCC">
        <w:rPr>
          <w:rFonts w:ascii="Times New Roman" w:hAnsi="Times New Roman" w:cs="Times New Roman"/>
          <w:sz w:val="24"/>
          <w:szCs w:val="24"/>
        </w:rPr>
        <w:t xml:space="preserve"> Требований к техническим средствам контроля.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Коэффициент сцепления покрытия </w:t>
      </w:r>
      <w:r w:rsidR="00B60A7E">
        <w:rPr>
          <w:rFonts w:ascii="Times New Roman" w:hAnsi="Times New Roman" w:cs="Times New Roman"/>
          <w:sz w:val="24"/>
          <w:szCs w:val="24"/>
        </w:rPr>
        <w:t xml:space="preserve">должен </w:t>
      </w:r>
      <w:r w:rsidRPr="00C41FCC">
        <w:rPr>
          <w:rFonts w:ascii="Times New Roman" w:hAnsi="Times New Roman" w:cs="Times New Roman"/>
          <w:sz w:val="24"/>
          <w:szCs w:val="24"/>
        </w:rPr>
        <w:t>обеспечиват</w:t>
      </w:r>
      <w:r w:rsidR="00B60A7E">
        <w:rPr>
          <w:rFonts w:ascii="Times New Roman" w:hAnsi="Times New Roman" w:cs="Times New Roman"/>
          <w:sz w:val="24"/>
          <w:szCs w:val="24"/>
        </w:rPr>
        <w:t>ь</w:t>
      </w:r>
      <w:r w:rsidRPr="00C41FCC">
        <w:rPr>
          <w:rFonts w:ascii="Times New Roman" w:hAnsi="Times New Roman" w:cs="Times New Roman"/>
          <w:sz w:val="24"/>
          <w:szCs w:val="24"/>
        </w:rPr>
        <w:t xml:space="preserve"> безопасные условия движения. В зоне движения транспортных средств не допускается наличие посторонних предметов, не имеющих отношения к обустройству автодрома (закрытой площадки) согласно </w:t>
      </w:r>
      <w:hyperlink r:id="rId67" w:history="1">
        <w:r w:rsidRPr="00C41FCC">
          <w:rPr>
            <w:rStyle w:val="af"/>
            <w:rFonts w:ascii="Times New Roman" w:hAnsi="Times New Roman" w:cs="Times New Roman"/>
            <w:b w:val="0"/>
            <w:color w:val="auto"/>
            <w:sz w:val="24"/>
            <w:szCs w:val="24"/>
          </w:rPr>
          <w:t>пункту 5</w:t>
        </w:r>
      </w:hyperlink>
      <w:r w:rsidRPr="00C41FCC">
        <w:rPr>
          <w:rFonts w:ascii="Times New Roman" w:hAnsi="Times New Roman" w:cs="Times New Roman"/>
          <w:sz w:val="24"/>
          <w:szCs w:val="24"/>
        </w:rPr>
        <w:t xml:space="preserve"> Требований к техническим средствам контроля.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Коэффициент сцепления колеса автомобиля с покрытием </w:t>
      </w:r>
      <w:r w:rsidR="00B60A7E">
        <w:rPr>
          <w:rFonts w:ascii="Times New Roman" w:hAnsi="Times New Roman" w:cs="Times New Roman"/>
          <w:sz w:val="24"/>
          <w:szCs w:val="24"/>
        </w:rPr>
        <w:t xml:space="preserve">должен быть </w:t>
      </w:r>
      <w:r w:rsidRPr="00C41FCC">
        <w:rPr>
          <w:rFonts w:ascii="Times New Roman" w:hAnsi="Times New Roman" w:cs="Times New Roman"/>
          <w:sz w:val="24"/>
          <w:szCs w:val="24"/>
        </w:rPr>
        <w:t xml:space="preserve">не менее 0,3 при его измерении измерительным колесом стандартным с покрышкой с протектором без рисунка в соответствии с </w:t>
      </w:r>
      <w:hyperlink r:id="rId68" w:history="1">
        <w:r w:rsidRPr="00C41FCC">
          <w:rPr>
            <w:rStyle w:val="af"/>
            <w:rFonts w:ascii="Times New Roman" w:hAnsi="Times New Roman" w:cs="Times New Roman"/>
            <w:b w:val="0"/>
            <w:color w:val="auto"/>
            <w:sz w:val="24"/>
            <w:szCs w:val="24"/>
          </w:rPr>
          <w:t>пунктом 5.2.2</w:t>
        </w:r>
      </w:hyperlink>
      <w:r w:rsidRPr="00C41FCC">
        <w:rPr>
          <w:rFonts w:ascii="Times New Roman" w:hAnsi="Times New Roman" w:cs="Times New Roman"/>
          <w:sz w:val="24"/>
          <w:szCs w:val="24"/>
        </w:rPr>
        <w:t xml:space="preserve"> Национального стандарта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ГОСТ Р 50597-2017, утвержденного </w:t>
      </w:r>
      <w:hyperlink r:id="rId69" w:history="1">
        <w:r w:rsidRPr="00C41FCC">
          <w:rPr>
            <w:rStyle w:val="af"/>
            <w:rFonts w:ascii="Times New Roman" w:hAnsi="Times New Roman" w:cs="Times New Roman"/>
            <w:b w:val="0"/>
            <w:color w:val="auto"/>
            <w:sz w:val="24"/>
            <w:szCs w:val="24"/>
          </w:rPr>
          <w:t>приказом</w:t>
        </w:r>
      </w:hyperlink>
      <w:r w:rsidRPr="00C41FCC">
        <w:rPr>
          <w:rFonts w:ascii="Times New Roman" w:hAnsi="Times New Roman" w:cs="Times New Roman"/>
          <w:sz w:val="24"/>
          <w:szCs w:val="24"/>
        </w:rPr>
        <w:t xml:space="preserve"> Федерального агентства по техническому регулированию и метрологии от 26 сентября 2017 г. № 1245-ст (М., Стандартинформ, 2017).</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При снижении естественной освещенности до 20 люксов </w:t>
      </w:r>
      <w:r w:rsidR="00B60A7E">
        <w:rPr>
          <w:rFonts w:ascii="Times New Roman" w:hAnsi="Times New Roman" w:cs="Times New Roman"/>
          <w:sz w:val="24"/>
          <w:szCs w:val="24"/>
        </w:rPr>
        <w:t xml:space="preserve">должны </w:t>
      </w:r>
      <w:r w:rsidRPr="00C41FCC">
        <w:rPr>
          <w:rFonts w:ascii="Times New Roman" w:hAnsi="Times New Roman" w:cs="Times New Roman"/>
          <w:sz w:val="24"/>
          <w:szCs w:val="24"/>
        </w:rPr>
        <w:t>использ</w:t>
      </w:r>
      <w:r w:rsidR="00B60A7E">
        <w:rPr>
          <w:rFonts w:ascii="Times New Roman" w:hAnsi="Times New Roman" w:cs="Times New Roman"/>
          <w:sz w:val="24"/>
          <w:szCs w:val="24"/>
        </w:rPr>
        <w:t>оваться</w:t>
      </w:r>
      <w:r w:rsidRPr="00C41FCC">
        <w:rPr>
          <w:rFonts w:ascii="Times New Roman" w:hAnsi="Times New Roman" w:cs="Times New Roman"/>
          <w:sz w:val="24"/>
          <w:szCs w:val="24"/>
        </w:rPr>
        <w:t xml:space="preserve"> наружные осветительные установки согласно</w:t>
      </w:r>
      <w:r w:rsidRPr="00C41FCC">
        <w:rPr>
          <w:rFonts w:ascii="Times New Roman" w:hAnsi="Times New Roman" w:cs="Times New Roman"/>
          <w:b/>
          <w:sz w:val="24"/>
          <w:szCs w:val="24"/>
        </w:rPr>
        <w:t xml:space="preserve"> </w:t>
      </w:r>
      <w:hyperlink r:id="rId70" w:history="1">
        <w:r w:rsidRPr="00C41FCC">
          <w:rPr>
            <w:rStyle w:val="af"/>
            <w:rFonts w:ascii="Times New Roman" w:hAnsi="Times New Roman" w:cs="Times New Roman"/>
            <w:b w:val="0"/>
            <w:color w:val="auto"/>
            <w:sz w:val="24"/>
            <w:szCs w:val="24"/>
          </w:rPr>
          <w:t>пункту 5</w:t>
        </w:r>
      </w:hyperlink>
      <w:r w:rsidRPr="00C41FCC">
        <w:rPr>
          <w:rFonts w:ascii="Times New Roman" w:hAnsi="Times New Roman" w:cs="Times New Roman"/>
          <w:sz w:val="24"/>
          <w:szCs w:val="24"/>
        </w:rPr>
        <w:t xml:space="preserve"> Требований к техническим средствам контроля.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Условия реализации Программы соответствуют требованиям к учебно-материальной базе АНО ДПО «АВ «ЗР».</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Оценка состояния учебно-материальной базы по результатам самообследования АНО ДПО «АВ «ЗР» размещена на официальном сайте образовательной организации в информационно-телекоммуникационной сети «Интернет».</w:t>
      </w:r>
    </w:p>
    <w:p w:rsidR="00C41FCC" w:rsidRPr="00C41FCC" w:rsidRDefault="00C41FCC" w:rsidP="00B60A7E">
      <w:pPr>
        <w:pStyle w:val="1"/>
        <w:rPr>
          <w:rFonts w:ascii="Times New Roman" w:eastAsiaTheme="minorEastAsia" w:hAnsi="Times New Roman" w:cs="Times New Roman"/>
        </w:rPr>
      </w:pPr>
      <w:bookmarkStart w:id="48" w:name="sub_2600"/>
      <w:r w:rsidRPr="00C41FCC">
        <w:rPr>
          <w:rFonts w:ascii="Times New Roman" w:eastAsiaTheme="minorEastAsia" w:hAnsi="Times New Roman" w:cs="Times New Roman"/>
        </w:rPr>
        <w:lastRenderedPageBreak/>
        <w:t>VI. Система оценки результатов освоения Программы</w:t>
      </w:r>
    </w:p>
    <w:bookmarkEnd w:id="48"/>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Осуществление текущего контроля успеваемости и промежуточной аттестации обучающихся, установление их форм, периодичности и порядка проведения определены директором АНО ДПО «АВ «ЗР».</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Освоение образовательной программы завершается итоговой аттестацией в форме квалификационного экзамена.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К проведению квалификационного экзамена привлекаются представители работодателей, их объединений согласно </w:t>
      </w:r>
      <w:hyperlink r:id="rId71" w:history="1">
        <w:r w:rsidRPr="00C41FCC">
          <w:rPr>
            <w:rStyle w:val="af"/>
            <w:rFonts w:ascii="Times New Roman" w:hAnsi="Times New Roman" w:cs="Times New Roman"/>
            <w:b w:val="0"/>
            <w:color w:val="auto"/>
            <w:sz w:val="24"/>
            <w:szCs w:val="24"/>
          </w:rPr>
          <w:t>статье 74</w:t>
        </w:r>
      </w:hyperlink>
      <w:r w:rsidRPr="00C41FCC">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2020, № 22, ст. 3379).</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Проверка теоретических знаний при проведении квалификационного экзамена проводится по предметам:</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"Основы законодательства Российской Федерации в сфере дорожного движения";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"Устройство и техническое обслуживание транспортных средств категории "В" как объектов управления";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"Основы управления транспортными средствами категории "В";</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"Организация и выполнение грузовых перевозок автомобильным транспортом";</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"Организация и выполнение пассажирских перевозок автомобильным транспортом".</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Промежуточная аттестация и проверка теоретических знаний при проведении квалификационного экзамена проводятся с использованием материалов, утверждаемых директором АНО ДПО «АВ ЗР».</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"В" на закрытой площадке или автодроме. На втором этапе осуществляется проверка навыков управления транспортным средством категории "В" в условиях дорожного движения.</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 xml:space="preserve">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согласно </w:t>
      </w:r>
      <w:hyperlink r:id="rId72" w:history="1">
        <w:r w:rsidRPr="00C41FCC">
          <w:rPr>
            <w:rStyle w:val="af"/>
            <w:rFonts w:ascii="Times New Roman" w:hAnsi="Times New Roman" w:cs="Times New Roman"/>
            <w:b w:val="0"/>
            <w:color w:val="auto"/>
            <w:sz w:val="24"/>
            <w:szCs w:val="24"/>
          </w:rPr>
          <w:t>пункту 2 части 10 статьи 60</w:t>
        </w:r>
      </w:hyperlink>
      <w:r w:rsidRPr="00C41FCC">
        <w:rPr>
          <w:rFonts w:ascii="Times New Roman" w:hAnsi="Times New Roman" w:cs="Times New Roman"/>
          <w:sz w:val="24"/>
          <w:szCs w:val="24"/>
        </w:rPr>
        <w:t xml:space="preserve"> Федерального закона об образовании (Собрание законодательства Российской Федерации, 2012, № 53, ст. 7598, 2020, № 22, ст. 3379).</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Индивидуальный учет результатов освоения обучающимися образовательной программы, а также хранение в архивах информации об этих результатах на бумажных и (или) электронных носителях, осуществляются АНО ДПО «АВ «ЗР».</w:t>
      </w:r>
    </w:p>
    <w:p w:rsidR="00C41FCC" w:rsidRPr="00C41FCC" w:rsidRDefault="00C41FCC" w:rsidP="00B60A7E">
      <w:pPr>
        <w:pStyle w:val="1"/>
        <w:rPr>
          <w:rFonts w:ascii="Times New Roman" w:eastAsiaTheme="minorEastAsia" w:hAnsi="Times New Roman" w:cs="Times New Roman"/>
        </w:rPr>
      </w:pPr>
      <w:bookmarkStart w:id="49" w:name="sub_2700"/>
      <w:r w:rsidRPr="00C41FCC">
        <w:rPr>
          <w:rFonts w:ascii="Times New Roman" w:eastAsiaTheme="minorEastAsia" w:hAnsi="Times New Roman" w:cs="Times New Roman"/>
        </w:rPr>
        <w:t>VII. Учебно-методические материалы, обеспечивающие реализацию Программы</w:t>
      </w:r>
    </w:p>
    <w:bookmarkEnd w:id="49"/>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Учебно-методические материалы представлены:</w:t>
      </w:r>
    </w:p>
    <w:p w:rsidR="00C41FCC" w:rsidRPr="00C41FCC" w:rsidRDefault="00C41FCC" w:rsidP="00B60A7E">
      <w:pPr>
        <w:pStyle w:val="ConsPlusNormal"/>
        <w:ind w:firstLine="709"/>
        <w:jc w:val="both"/>
        <w:rPr>
          <w:rFonts w:ascii="Times New Roman" w:hAnsi="Times New Roman" w:cs="Times New Roman"/>
          <w:sz w:val="24"/>
          <w:szCs w:val="24"/>
        </w:rPr>
      </w:pPr>
      <w:r w:rsidRPr="00C41FCC">
        <w:rPr>
          <w:rFonts w:ascii="Times New Roman" w:hAnsi="Times New Roman" w:cs="Times New Roman"/>
          <w:sz w:val="24"/>
          <w:szCs w:val="24"/>
        </w:rPr>
        <w:t>примерной программой профессиональной подготовки водителей транспортных средств категории "B", утвержденной в установленном порядке;</w:t>
      </w:r>
    </w:p>
    <w:p w:rsidR="00C41FCC" w:rsidRPr="00C41FCC" w:rsidRDefault="00C41FCC" w:rsidP="00B60A7E">
      <w:pPr>
        <w:pStyle w:val="4"/>
        <w:shd w:val="clear" w:color="auto" w:fill="auto"/>
        <w:spacing w:before="0" w:line="240" w:lineRule="auto"/>
        <w:ind w:firstLine="709"/>
        <w:rPr>
          <w:sz w:val="24"/>
          <w:szCs w:val="24"/>
        </w:rPr>
      </w:pPr>
      <w:r w:rsidRPr="00C41FCC">
        <w:rPr>
          <w:sz w:val="24"/>
          <w:szCs w:val="24"/>
        </w:rPr>
        <w:t>адаптированная образовательная программа профессиональной подготовки водителей транспортных средств категории «В» для лиц с ограниченными возможностями здоровья и инвалидов, имеющих медицинские показания к управлению транспортным средством с ручным управлением, согласованная с Госавтоинспекцией и утвержденной директором АНО ДПО «АВ «ЗР» ;</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методическими рекомендациями по организации образовательного процесса, утвержденными директором АНО ДПО «АВ «ЗР»;</w:t>
      </w:r>
    </w:p>
    <w:p w:rsidR="00C41FCC" w:rsidRPr="00C41FCC" w:rsidRDefault="00C41FCC" w:rsidP="00B60A7E">
      <w:pPr>
        <w:spacing w:after="0" w:line="240" w:lineRule="auto"/>
        <w:ind w:firstLine="709"/>
        <w:jc w:val="both"/>
        <w:rPr>
          <w:rFonts w:ascii="Times New Roman" w:hAnsi="Times New Roman" w:cs="Times New Roman"/>
          <w:sz w:val="24"/>
          <w:szCs w:val="24"/>
        </w:rPr>
      </w:pPr>
      <w:r w:rsidRPr="00C41FCC">
        <w:rPr>
          <w:rFonts w:ascii="Times New Roman" w:hAnsi="Times New Roman" w:cs="Times New Roman"/>
          <w:sz w:val="24"/>
          <w:szCs w:val="24"/>
        </w:rPr>
        <w:t>материалами для проведения промежуточной и итоговой аттестации обучающихся, утвержденными директором АНО ДПО «АВ «ЗР».</w:t>
      </w:r>
    </w:p>
    <w:p w:rsidR="00C41FCC" w:rsidRPr="00C41FCC" w:rsidRDefault="00C41FCC">
      <w:pPr>
        <w:jc w:val="both"/>
        <w:rPr>
          <w:rFonts w:ascii="Times New Roman" w:hAnsi="Times New Roman" w:cs="Times New Roman"/>
          <w:sz w:val="24"/>
          <w:szCs w:val="24"/>
        </w:rPr>
      </w:pPr>
    </w:p>
    <w:sectPr w:rsidR="00C41FCC" w:rsidRPr="00C41FCC" w:rsidSect="00C41FCC">
      <w:footerReference w:type="default" r:id="rId73"/>
      <w:pgSz w:w="11906" w:h="16838"/>
      <w:pgMar w:top="709" w:right="850"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665F" w:rsidRDefault="0063665F" w:rsidP="00C41FCC">
      <w:pPr>
        <w:spacing w:after="0" w:line="240" w:lineRule="auto"/>
      </w:pPr>
      <w:r>
        <w:separator/>
      </w:r>
    </w:p>
  </w:endnote>
  <w:endnote w:type="continuationSeparator" w:id="1">
    <w:p w:rsidR="0063665F" w:rsidRDefault="0063665F" w:rsidP="00C41F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696071"/>
      <w:docPartObj>
        <w:docPartGallery w:val="Page Numbers (Bottom of Page)"/>
        <w:docPartUnique/>
      </w:docPartObj>
    </w:sdtPr>
    <w:sdtContent>
      <w:p w:rsidR="00C41FCC" w:rsidRDefault="00317AD8">
        <w:pPr>
          <w:pStyle w:val="a5"/>
          <w:jc w:val="center"/>
        </w:pPr>
        <w:fldSimple w:instr=" PAGE   \* MERGEFORMAT ">
          <w:r w:rsidR="00847CF9">
            <w:rPr>
              <w:noProof/>
            </w:rPr>
            <w:t>2</w:t>
          </w:r>
        </w:fldSimple>
      </w:p>
    </w:sdtContent>
  </w:sdt>
  <w:p w:rsidR="00C41FCC" w:rsidRDefault="00C41FC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665F" w:rsidRDefault="0063665F" w:rsidP="00C41FCC">
      <w:pPr>
        <w:spacing w:after="0" w:line="240" w:lineRule="auto"/>
      </w:pPr>
      <w:r>
        <w:separator/>
      </w:r>
    </w:p>
  </w:footnote>
  <w:footnote w:type="continuationSeparator" w:id="1">
    <w:p w:rsidR="0063665F" w:rsidRDefault="0063665F" w:rsidP="00C41FC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60EF9"/>
    <w:multiLevelType w:val="multilevel"/>
    <w:tmpl w:val="2A40335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C41FCC"/>
    <w:rsid w:val="00317AD8"/>
    <w:rsid w:val="004F53FF"/>
    <w:rsid w:val="0063665F"/>
    <w:rsid w:val="00847CF9"/>
    <w:rsid w:val="009524B3"/>
    <w:rsid w:val="00A24376"/>
    <w:rsid w:val="00B60A7E"/>
    <w:rsid w:val="00C07553"/>
    <w:rsid w:val="00C41FCC"/>
    <w:rsid w:val="00D91F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4B3"/>
  </w:style>
  <w:style w:type="paragraph" w:styleId="1">
    <w:name w:val="heading 1"/>
    <w:basedOn w:val="a"/>
    <w:next w:val="a"/>
    <w:link w:val="10"/>
    <w:uiPriority w:val="99"/>
    <w:qFormat/>
    <w:rsid w:val="00C41FCC"/>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41FCC"/>
    <w:rPr>
      <w:rFonts w:ascii="Times New Roman CYR" w:eastAsia="Times New Roman" w:hAnsi="Times New Roman CYR" w:cs="Times New Roman CYR"/>
      <w:b/>
      <w:bCs/>
      <w:color w:val="26282F"/>
      <w:sz w:val="24"/>
      <w:szCs w:val="24"/>
    </w:rPr>
  </w:style>
  <w:style w:type="paragraph" w:styleId="a3">
    <w:name w:val="header"/>
    <w:basedOn w:val="a"/>
    <w:link w:val="a4"/>
    <w:uiPriority w:val="99"/>
    <w:semiHidden/>
    <w:unhideWhenUsed/>
    <w:rsid w:val="00C41FCC"/>
    <w:pPr>
      <w:widowControl w:val="0"/>
      <w:tabs>
        <w:tab w:val="center" w:pos="4677"/>
        <w:tab w:val="right" w:pos="9355"/>
      </w:tabs>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customStyle="1" w:styleId="a4">
    <w:name w:val="Верхний колонтитул Знак"/>
    <w:basedOn w:val="a0"/>
    <w:link w:val="a3"/>
    <w:uiPriority w:val="99"/>
    <w:semiHidden/>
    <w:rsid w:val="00C41FCC"/>
    <w:rPr>
      <w:rFonts w:ascii="Times New Roman CYR" w:hAnsi="Times New Roman CYR" w:cs="Times New Roman CYR"/>
      <w:sz w:val="24"/>
      <w:szCs w:val="24"/>
    </w:rPr>
  </w:style>
  <w:style w:type="paragraph" w:styleId="a5">
    <w:name w:val="footer"/>
    <w:basedOn w:val="a"/>
    <w:link w:val="a6"/>
    <w:uiPriority w:val="99"/>
    <w:unhideWhenUsed/>
    <w:rsid w:val="00C41FCC"/>
    <w:pPr>
      <w:widowControl w:val="0"/>
      <w:tabs>
        <w:tab w:val="center" w:pos="4677"/>
        <w:tab w:val="right" w:pos="9355"/>
      </w:tabs>
      <w:autoSpaceDE w:val="0"/>
      <w:autoSpaceDN w:val="0"/>
      <w:adjustRightInd w:val="0"/>
      <w:spacing w:after="0" w:line="240" w:lineRule="auto"/>
      <w:ind w:firstLine="720"/>
      <w:jc w:val="both"/>
    </w:pPr>
    <w:rPr>
      <w:rFonts w:ascii="Times New Roman CYR" w:hAnsi="Times New Roman CYR" w:cs="Times New Roman CYR"/>
      <w:sz w:val="24"/>
      <w:szCs w:val="24"/>
    </w:rPr>
  </w:style>
  <w:style w:type="character" w:customStyle="1" w:styleId="a6">
    <w:name w:val="Нижний колонтитул Знак"/>
    <w:basedOn w:val="a0"/>
    <w:link w:val="a5"/>
    <w:uiPriority w:val="99"/>
    <w:rsid w:val="00C41FCC"/>
    <w:rPr>
      <w:rFonts w:ascii="Times New Roman CYR" w:hAnsi="Times New Roman CYR" w:cs="Times New Roman CYR"/>
      <w:sz w:val="24"/>
      <w:szCs w:val="24"/>
    </w:rPr>
  </w:style>
  <w:style w:type="character" w:customStyle="1" w:styleId="a7">
    <w:name w:val="Текст выноски Знак"/>
    <w:basedOn w:val="a0"/>
    <w:link w:val="a8"/>
    <w:uiPriority w:val="99"/>
    <w:semiHidden/>
    <w:rsid w:val="00C41FCC"/>
    <w:rPr>
      <w:rFonts w:ascii="Tahoma" w:hAnsi="Tahoma" w:cs="Tahoma"/>
      <w:sz w:val="16"/>
      <w:szCs w:val="16"/>
    </w:rPr>
  </w:style>
  <w:style w:type="paragraph" w:styleId="a8">
    <w:name w:val="Balloon Text"/>
    <w:basedOn w:val="a"/>
    <w:link w:val="a7"/>
    <w:uiPriority w:val="99"/>
    <w:semiHidden/>
    <w:unhideWhenUsed/>
    <w:rsid w:val="00C41FCC"/>
    <w:pPr>
      <w:widowControl w:val="0"/>
      <w:autoSpaceDE w:val="0"/>
      <w:autoSpaceDN w:val="0"/>
      <w:adjustRightInd w:val="0"/>
      <w:spacing w:after="0" w:line="240" w:lineRule="auto"/>
      <w:ind w:firstLine="720"/>
      <w:jc w:val="both"/>
    </w:pPr>
    <w:rPr>
      <w:rFonts w:ascii="Tahoma" w:hAnsi="Tahoma" w:cs="Tahoma"/>
      <w:sz w:val="16"/>
      <w:szCs w:val="16"/>
    </w:rPr>
  </w:style>
  <w:style w:type="paragraph" w:customStyle="1" w:styleId="a9">
    <w:name w:val="Текст (справка)"/>
    <w:basedOn w:val="a"/>
    <w:next w:val="a"/>
    <w:uiPriority w:val="99"/>
    <w:rsid w:val="00C41FCC"/>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a">
    <w:name w:val="Комментарий"/>
    <w:basedOn w:val="a9"/>
    <w:next w:val="a"/>
    <w:uiPriority w:val="99"/>
    <w:rsid w:val="00C41FCC"/>
    <w:pPr>
      <w:spacing w:before="75"/>
      <w:ind w:right="0"/>
      <w:jc w:val="both"/>
    </w:pPr>
    <w:rPr>
      <w:color w:val="353842"/>
    </w:rPr>
  </w:style>
  <w:style w:type="paragraph" w:customStyle="1" w:styleId="ab">
    <w:name w:val="Нормальный (таблица)"/>
    <w:basedOn w:val="a"/>
    <w:next w:val="a"/>
    <w:uiPriority w:val="99"/>
    <w:rsid w:val="00C41FCC"/>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c">
    <w:name w:val="Прижатый влево"/>
    <w:basedOn w:val="a"/>
    <w:next w:val="a"/>
    <w:uiPriority w:val="99"/>
    <w:rsid w:val="00C41FCC"/>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ConsPlusNormal">
    <w:name w:val="ConsPlusNormal"/>
    <w:rsid w:val="00C41FCC"/>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ad">
    <w:name w:val="Основной текст_"/>
    <w:basedOn w:val="a0"/>
    <w:link w:val="4"/>
    <w:locked/>
    <w:rsid w:val="00C41FCC"/>
    <w:rPr>
      <w:rFonts w:ascii="Times New Roman" w:eastAsia="Times New Roman" w:hAnsi="Times New Roman" w:cs="Times New Roman"/>
      <w:sz w:val="23"/>
      <w:szCs w:val="23"/>
      <w:shd w:val="clear" w:color="auto" w:fill="FFFFFF"/>
    </w:rPr>
  </w:style>
  <w:style w:type="paragraph" w:customStyle="1" w:styleId="4">
    <w:name w:val="Основной текст4"/>
    <w:basedOn w:val="a"/>
    <w:link w:val="ad"/>
    <w:rsid w:val="00C41FCC"/>
    <w:pPr>
      <w:widowControl w:val="0"/>
      <w:shd w:val="clear" w:color="auto" w:fill="FFFFFF"/>
      <w:spacing w:before="300" w:after="0" w:line="274" w:lineRule="exact"/>
      <w:jc w:val="both"/>
    </w:pPr>
    <w:rPr>
      <w:rFonts w:ascii="Times New Roman" w:eastAsia="Times New Roman" w:hAnsi="Times New Roman" w:cs="Times New Roman"/>
      <w:sz w:val="23"/>
      <w:szCs w:val="23"/>
    </w:rPr>
  </w:style>
  <w:style w:type="character" w:customStyle="1" w:styleId="2">
    <w:name w:val="Заголовок №2_"/>
    <w:basedOn w:val="a0"/>
    <w:link w:val="20"/>
    <w:locked/>
    <w:rsid w:val="00C41FCC"/>
    <w:rPr>
      <w:rFonts w:ascii="Times New Roman" w:eastAsia="Times New Roman" w:hAnsi="Times New Roman" w:cs="Times New Roman"/>
      <w:sz w:val="26"/>
      <w:szCs w:val="26"/>
      <w:shd w:val="clear" w:color="auto" w:fill="FFFFFF"/>
    </w:rPr>
  </w:style>
  <w:style w:type="paragraph" w:customStyle="1" w:styleId="20">
    <w:name w:val="Заголовок №2"/>
    <w:basedOn w:val="a"/>
    <w:link w:val="2"/>
    <w:rsid w:val="00C41FCC"/>
    <w:pPr>
      <w:widowControl w:val="0"/>
      <w:shd w:val="clear" w:color="auto" w:fill="FFFFFF"/>
      <w:spacing w:before="240" w:after="360" w:line="0" w:lineRule="atLeast"/>
      <w:outlineLvl w:val="1"/>
    </w:pPr>
    <w:rPr>
      <w:rFonts w:ascii="Times New Roman" w:eastAsia="Times New Roman" w:hAnsi="Times New Roman" w:cs="Times New Roman"/>
      <w:sz w:val="26"/>
      <w:szCs w:val="26"/>
    </w:rPr>
  </w:style>
  <w:style w:type="character" w:customStyle="1" w:styleId="ae">
    <w:name w:val="Цветовое выделение"/>
    <w:uiPriority w:val="99"/>
    <w:rsid w:val="00C41FCC"/>
    <w:rPr>
      <w:b/>
      <w:bCs/>
      <w:color w:val="26282F"/>
    </w:rPr>
  </w:style>
  <w:style w:type="character" w:customStyle="1" w:styleId="af">
    <w:name w:val="Гипертекстовая ссылка"/>
    <w:basedOn w:val="ae"/>
    <w:uiPriority w:val="99"/>
    <w:rsid w:val="00C41FCC"/>
    <w:rPr>
      <w:color w:val="106BBE"/>
    </w:rPr>
  </w:style>
  <w:style w:type="character" w:customStyle="1" w:styleId="af0">
    <w:name w:val="Цветовое выделение для Текст"/>
    <w:uiPriority w:val="99"/>
    <w:rsid w:val="00C41FCC"/>
    <w:rPr>
      <w:rFonts w:ascii="Times New Roman CYR" w:hAnsi="Times New Roman CYR" w:cs="Times New Roman CYR" w:hint="default"/>
    </w:rPr>
  </w:style>
  <w:style w:type="character" w:customStyle="1" w:styleId="af1">
    <w:name w:val="Основной текст + Курсив"/>
    <w:basedOn w:val="ad"/>
    <w:rsid w:val="00C41FCC"/>
    <w:rPr>
      <w:b w:val="0"/>
      <w:bCs w:val="0"/>
      <w:i/>
      <w:iCs/>
      <w:smallCaps w:val="0"/>
      <w:strike w:val="0"/>
      <w:dstrike w:val="0"/>
      <w:color w:val="000000"/>
      <w:spacing w:val="0"/>
      <w:w w:val="100"/>
      <w:position w:val="0"/>
      <w:u w:val="none"/>
      <w:effect w:val="none"/>
      <w:lang w:val="ru-RU" w:eastAsia="ru-RU" w:bidi="ru-RU"/>
    </w:rPr>
  </w:style>
  <w:style w:type="character" w:customStyle="1" w:styleId="211">
    <w:name w:val="Заголовок №2 + 11"/>
    <w:aliases w:val="5 pt"/>
    <w:basedOn w:val="2"/>
    <w:rsid w:val="00C41FCC"/>
    <w:rPr>
      <w:b w:val="0"/>
      <w:bCs w:val="0"/>
      <w:i w:val="0"/>
      <w:iCs w:val="0"/>
      <w:smallCaps w:val="0"/>
      <w:strike w:val="0"/>
      <w:dstrike w:val="0"/>
      <w:color w:val="000000"/>
      <w:spacing w:val="0"/>
      <w:w w:val="100"/>
      <w:position w:val="0"/>
      <w:sz w:val="23"/>
      <w:szCs w:val="23"/>
      <w:u w:val="none"/>
      <w:effect w:val="none"/>
      <w:lang w:val="ru-RU" w:eastAsia="ru-RU" w:bidi="ru-RU"/>
    </w:rPr>
  </w:style>
  <w:style w:type="character" w:customStyle="1" w:styleId="af2">
    <w:name w:val="Основной текст + Малые прописные"/>
    <w:basedOn w:val="ad"/>
    <w:rsid w:val="00C41FCC"/>
    <w:rPr>
      <w:b w:val="0"/>
      <w:bCs w:val="0"/>
      <w:i w:val="0"/>
      <w:iCs w:val="0"/>
      <w:smallCaps/>
      <w:strike w:val="0"/>
      <w:dstrike w:val="0"/>
      <w:color w:val="000000"/>
      <w:spacing w:val="0"/>
      <w:w w:val="100"/>
      <w:position w:val="0"/>
      <w:u w:val="none"/>
      <w:effect w:val="none"/>
      <w:lang w:val="ru-RU" w:eastAsia="ru-RU" w:bidi="ru-RU"/>
    </w:rPr>
  </w:style>
  <w:style w:type="character" w:customStyle="1" w:styleId="3">
    <w:name w:val="Основной текст3"/>
    <w:basedOn w:val="ad"/>
    <w:rsid w:val="00C41FCC"/>
    <w:rPr>
      <w:b w:val="0"/>
      <w:bCs w:val="0"/>
      <w:i w:val="0"/>
      <w:iCs w:val="0"/>
      <w:smallCaps w:val="0"/>
      <w:strike w:val="0"/>
      <w:dstrike w:val="0"/>
      <w:color w:val="000000"/>
      <w:spacing w:val="0"/>
      <w:w w:val="100"/>
      <w:position w:val="0"/>
      <w:u w:val="none"/>
      <w:effect w:val="none"/>
      <w:lang w:val="ru-RU" w:eastAsia="ru-RU" w:bidi="ru-RU"/>
    </w:rPr>
  </w:style>
  <w:style w:type="table" w:styleId="af3">
    <w:name w:val="Table Grid"/>
    <w:basedOn w:val="a1"/>
    <w:uiPriority w:val="59"/>
    <w:rsid w:val="00C41FC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4">
    <w:name w:val="Hyperlink"/>
    <w:basedOn w:val="a0"/>
    <w:uiPriority w:val="99"/>
    <w:semiHidden/>
    <w:unhideWhenUsed/>
    <w:rsid w:val="00C41FCC"/>
    <w:rPr>
      <w:color w:val="0000FF"/>
      <w:u w:val="single"/>
    </w:rPr>
  </w:style>
</w:styles>
</file>

<file path=word/webSettings.xml><?xml version="1.0" encoding="utf-8"?>
<w:webSettings xmlns:r="http://schemas.openxmlformats.org/officeDocument/2006/relationships" xmlns:w="http://schemas.openxmlformats.org/wordprocessingml/2006/main">
  <w:divs>
    <w:div w:id="24059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74626872/0" TargetMode="External"/><Relationship Id="rId18" Type="http://schemas.openxmlformats.org/officeDocument/2006/relationships/hyperlink" Target="http://internet.garant.ru/document/redirect/74680208/1053" TargetMode="External"/><Relationship Id="rId26" Type="http://schemas.openxmlformats.org/officeDocument/2006/relationships/hyperlink" Target="http://internet.garant.ru/document/redirect/10105643/4" TargetMode="External"/><Relationship Id="rId39" Type="http://schemas.openxmlformats.org/officeDocument/2006/relationships/hyperlink" Target="http://internet.garant.ru/document/redirect/12125268/5" TargetMode="External"/><Relationship Id="rId21" Type="http://schemas.openxmlformats.org/officeDocument/2006/relationships/hyperlink" Target="http://internet.garant.ru/document/redirect/10105643/4" TargetMode="External"/><Relationship Id="rId34" Type="http://schemas.openxmlformats.org/officeDocument/2006/relationships/hyperlink" Target="http://internet.garant.ru/document/redirect/1305770/1000" TargetMode="External"/><Relationship Id="rId42" Type="http://schemas.openxmlformats.org/officeDocument/2006/relationships/hyperlink" Target="http://internet.garant.ru/document/redirect/10105643/2001" TargetMode="External"/><Relationship Id="rId47" Type="http://schemas.openxmlformats.org/officeDocument/2006/relationships/hyperlink" Target="http://internet.garant.ru/document/redirect/72079816/1031" TargetMode="External"/><Relationship Id="rId50" Type="http://schemas.openxmlformats.org/officeDocument/2006/relationships/hyperlink" Target="http://internet.garant.ru/document/redirect/57746200/0" TargetMode="External"/><Relationship Id="rId55" Type="http://schemas.openxmlformats.org/officeDocument/2006/relationships/hyperlink" Target="http://internet.garant.ru/document/redirect/72079816/0" TargetMode="External"/><Relationship Id="rId63" Type="http://schemas.openxmlformats.org/officeDocument/2006/relationships/hyperlink" Target="http://internet.garant.ru/document/redirect/70774562/11103" TargetMode="External"/><Relationship Id="rId68" Type="http://schemas.openxmlformats.org/officeDocument/2006/relationships/hyperlink" Target="http://internet.garant.ru/document/redirect/71863360/522" TargetMode="External"/><Relationship Id="rId7" Type="http://schemas.openxmlformats.org/officeDocument/2006/relationships/image" Target="media/image1.jpeg"/><Relationship Id="rId71" Type="http://schemas.openxmlformats.org/officeDocument/2006/relationships/hyperlink" Target="http://internet.garant.ru/document/redirect/70291362/74" TargetMode="External"/><Relationship Id="rId2" Type="http://schemas.openxmlformats.org/officeDocument/2006/relationships/styles" Target="styles.xml"/><Relationship Id="rId16" Type="http://schemas.openxmlformats.org/officeDocument/2006/relationships/hyperlink" Target="http://internet.garant.ru/document/redirect/70291362/108165" TargetMode="External"/><Relationship Id="rId29" Type="http://schemas.openxmlformats.org/officeDocument/2006/relationships/hyperlink" Target="http://internet.garant.ru/document/redirect/10164072/3" TargetMode="External"/><Relationship Id="rId11" Type="http://schemas.openxmlformats.org/officeDocument/2006/relationships/hyperlink" Target="http://internet.garant.ru/document/redirect/70494178/0" TargetMode="External"/><Relationship Id="rId24" Type="http://schemas.openxmlformats.org/officeDocument/2006/relationships/hyperlink" Target="http://internet.garant.ru/document/redirect/1305770/1000" TargetMode="External"/><Relationship Id="rId32" Type="http://schemas.openxmlformats.org/officeDocument/2006/relationships/hyperlink" Target="http://internet.garant.ru/document/redirect/70178292/2000" TargetMode="External"/><Relationship Id="rId37" Type="http://schemas.openxmlformats.org/officeDocument/2006/relationships/hyperlink" Target="http://internet.garant.ru/document/redirect/1305770/1000" TargetMode="External"/><Relationship Id="rId40" Type="http://schemas.openxmlformats.org/officeDocument/2006/relationships/hyperlink" Target="http://internet.garant.ru/document/redirect/1305770/1000" TargetMode="External"/><Relationship Id="rId45" Type="http://schemas.openxmlformats.org/officeDocument/2006/relationships/image" Target="media/image2.wmf"/><Relationship Id="rId53" Type="http://schemas.openxmlformats.org/officeDocument/2006/relationships/hyperlink" Target="http://internet.garant.ru/document/redirect/55171672/0" TargetMode="External"/><Relationship Id="rId58" Type="http://schemas.openxmlformats.org/officeDocument/2006/relationships/hyperlink" Target="http://internet.garant.ru/document/redirect/10105643/4" TargetMode="External"/><Relationship Id="rId66" Type="http://schemas.openxmlformats.org/officeDocument/2006/relationships/hyperlink" Target="http://internet.garant.ru/document/redirect/70774562/11105" TargetMode="External"/><Relationship Id="rId7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internet.garant.ru/document/redirect/74938765/0" TargetMode="External"/><Relationship Id="rId23" Type="http://schemas.openxmlformats.org/officeDocument/2006/relationships/hyperlink" Target="http://internet.garant.ru/document/redirect/1305770/0" TargetMode="External"/><Relationship Id="rId28" Type="http://schemas.openxmlformats.org/officeDocument/2006/relationships/hyperlink" Target="http://internet.garant.ru/document/redirect/12125267/11" TargetMode="External"/><Relationship Id="rId36" Type="http://schemas.openxmlformats.org/officeDocument/2006/relationships/hyperlink" Target="http://internet.garant.ru/document/redirect/70752926/1000" TargetMode="External"/><Relationship Id="rId49" Type="http://schemas.openxmlformats.org/officeDocument/2006/relationships/hyperlink" Target="file:///E:\Users\user\Desktop\&#1085;&#1086;&#1074;&#1072;&#1103;\&#1048;&#1085;&#1092;&#1086;&#1088;&#1084;&#1072;&#1094;&#1080;&#1086;&#1085;&#1085;&#1086;-&#1084;&#1077;&#1090;&#1086;&#1076;&#1080;&#1095;&#1077;&#1089;&#1082;&#1080;&#1077;%20&#1084;&#1072;&#1090;&#1077;&#1088;&#1080;&#1074;&#1083;&#1099;\&#1055;&#1056;&#1054;&#1043;&#1056;&#1040;&#1052;&#1052;&#1067;%20&#1053;&#1054;&#1042;&#1067;&#1045;\7.&#1040;&#1076;&#1072;&#1087;&#1090;&#1080;&#1088;&#1086;&#1074;&#1072;&#1085;&#1085;&#1072;&#1103;%20&#1087;&#1088;&#1086;&#1075;&#1088;&#1072;&#1084;&#1084;&#1072;%20&#1082;&#1072;&#1090;&#1077;&#1075;&#1086;&#1088;&#1080;&#1080;%20&#1042;.docx" TargetMode="External"/><Relationship Id="rId57" Type="http://schemas.openxmlformats.org/officeDocument/2006/relationships/hyperlink" Target="http://internet.garant.ru/document/redirect/1305770/0" TargetMode="External"/><Relationship Id="rId61" Type="http://schemas.openxmlformats.org/officeDocument/2006/relationships/hyperlink" Target="http://internet.garant.ru/document/redirect/70774562/11102" TargetMode="External"/><Relationship Id="rId10" Type="http://schemas.openxmlformats.org/officeDocument/2006/relationships/hyperlink" Target="http://internet.garant.ru/document/redirect/70494178/1002" TargetMode="External"/><Relationship Id="rId19" Type="http://schemas.openxmlformats.org/officeDocument/2006/relationships/hyperlink" Target="http://internet.garant.ru/document/redirect/74680208/0" TargetMode="External"/><Relationship Id="rId31" Type="http://schemas.openxmlformats.org/officeDocument/2006/relationships/hyperlink" Target="http://internet.garant.ru/document/redirect/70178292/1000" TargetMode="External"/><Relationship Id="rId44" Type="http://schemas.openxmlformats.org/officeDocument/2006/relationships/hyperlink" Target="http://internet.garant.ru/document/redirect/12111975/0" TargetMode="External"/><Relationship Id="rId52" Type="http://schemas.openxmlformats.org/officeDocument/2006/relationships/hyperlink" Target="http://internet.garant.ru/document/redirect/55171672/1000" TargetMode="External"/><Relationship Id="rId60" Type="http://schemas.openxmlformats.org/officeDocument/2006/relationships/hyperlink" Target="http://internet.garant.ru/document/redirect/10106035/0" TargetMode="External"/><Relationship Id="rId65" Type="http://schemas.openxmlformats.org/officeDocument/2006/relationships/hyperlink" Target="http://internet.garant.ru/document/redirect/70774562/11105" TargetMode="External"/><Relationship Id="rId7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internet.garant.ru/document/redirect/70291362/108164" TargetMode="External"/><Relationship Id="rId14" Type="http://schemas.openxmlformats.org/officeDocument/2006/relationships/hyperlink" Target="http://internet.garant.ru/document/redirect/74938765/1000" TargetMode="External"/><Relationship Id="rId22" Type="http://schemas.openxmlformats.org/officeDocument/2006/relationships/hyperlink" Target="http://internet.garant.ru/document/redirect/1305770/1000" TargetMode="External"/><Relationship Id="rId27" Type="http://schemas.openxmlformats.org/officeDocument/2006/relationships/hyperlink" Target="http://internet.garant.ru/document/redirect/10108000/1" TargetMode="External"/><Relationship Id="rId30" Type="http://schemas.openxmlformats.org/officeDocument/2006/relationships/hyperlink" Target="http://internet.garant.ru/document/redirect/1305770/1000" TargetMode="External"/><Relationship Id="rId35" Type="http://schemas.openxmlformats.org/officeDocument/2006/relationships/hyperlink" Target="http://internet.garant.ru/document/redirect/10105643/4" TargetMode="External"/><Relationship Id="rId43" Type="http://schemas.openxmlformats.org/officeDocument/2006/relationships/hyperlink" Target="http://internet.garant.ru/document/redirect/12111975/1102" TargetMode="External"/><Relationship Id="rId48" Type="http://schemas.openxmlformats.org/officeDocument/2006/relationships/hyperlink" Target="http://internet.garant.ru/document/redirect/72079816/0" TargetMode="External"/><Relationship Id="rId56" Type="http://schemas.openxmlformats.org/officeDocument/2006/relationships/hyperlink" Target="http://internet.garant.ru/document/redirect/1305770/2001" TargetMode="External"/><Relationship Id="rId64" Type="http://schemas.openxmlformats.org/officeDocument/2006/relationships/hyperlink" Target="http://internet.garant.ru/document/redirect/70774562/11105" TargetMode="External"/><Relationship Id="rId69" Type="http://schemas.openxmlformats.org/officeDocument/2006/relationships/hyperlink" Target="http://internet.garant.ru/document/redirect/71820718/0" TargetMode="External"/><Relationship Id="rId8" Type="http://schemas.openxmlformats.org/officeDocument/2006/relationships/hyperlink" Target="http://internet.garant.ru/document/redirect/10105643/0" TargetMode="External"/><Relationship Id="rId51" Type="http://schemas.openxmlformats.org/officeDocument/2006/relationships/hyperlink" Target="http://internet.garant.ru/document/redirect/199499/1000" TargetMode="External"/><Relationship Id="rId72" Type="http://schemas.openxmlformats.org/officeDocument/2006/relationships/hyperlink" Target="http://internet.garant.ru/document/redirect/70291362/108735" TargetMode="External"/><Relationship Id="rId3" Type="http://schemas.openxmlformats.org/officeDocument/2006/relationships/settings" Target="settings.xml"/><Relationship Id="rId12" Type="http://schemas.openxmlformats.org/officeDocument/2006/relationships/hyperlink" Target="http://internet.garant.ru/document/redirect/74626872/1000" TargetMode="External"/><Relationship Id="rId17" Type="http://schemas.openxmlformats.org/officeDocument/2006/relationships/hyperlink" Target="http://internet.garant.ru/document/redirect/70291362/108169" TargetMode="External"/><Relationship Id="rId25" Type="http://schemas.openxmlformats.org/officeDocument/2006/relationships/hyperlink" Target="http://internet.garant.ru/document/redirect/12125350/2" TargetMode="External"/><Relationship Id="rId33" Type="http://schemas.openxmlformats.org/officeDocument/2006/relationships/hyperlink" Target="http://internet.garant.ru/document/redirect/12125268/5" TargetMode="External"/><Relationship Id="rId38" Type="http://schemas.openxmlformats.org/officeDocument/2006/relationships/hyperlink" Target="http://internet.garant.ru/document/redirect/1305770/1000" TargetMode="External"/><Relationship Id="rId46" Type="http://schemas.openxmlformats.org/officeDocument/2006/relationships/hyperlink" Target="http://internet.garant.ru/document/redirect/1305770/1000" TargetMode="External"/><Relationship Id="rId59" Type="http://schemas.openxmlformats.org/officeDocument/2006/relationships/hyperlink" Target="http://internet.garant.ru/document/redirect/1305770/1000" TargetMode="External"/><Relationship Id="rId67" Type="http://schemas.openxmlformats.org/officeDocument/2006/relationships/hyperlink" Target="http://internet.garant.ru/document/redirect/70774562/11105" TargetMode="External"/><Relationship Id="rId20" Type="http://schemas.openxmlformats.org/officeDocument/2006/relationships/hyperlink" Target="http://internet.garant.ru/document/redirect/10105643/4" TargetMode="External"/><Relationship Id="rId41" Type="http://schemas.openxmlformats.org/officeDocument/2006/relationships/hyperlink" Target="http://internet.garant.ru/document/redirect/10105643/21000" TargetMode="External"/><Relationship Id="rId54" Type="http://schemas.openxmlformats.org/officeDocument/2006/relationships/hyperlink" Target="http://internet.garant.ru/document/redirect/72079816/1000" TargetMode="External"/><Relationship Id="rId62" Type="http://schemas.openxmlformats.org/officeDocument/2006/relationships/hyperlink" Target="http://internet.garant.ru/document/redirect/70774562/0" TargetMode="External"/><Relationship Id="rId70" Type="http://schemas.openxmlformats.org/officeDocument/2006/relationships/hyperlink" Target="http://internet.garant.ru/document/redirect/70774562/11105" TargetMode="Externa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18159</Words>
  <Characters>103507</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121424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АвтоСоюз</dc:creator>
  <cp:keywords/>
  <dc:description/>
  <cp:lastModifiedBy>АвтоСоюз</cp:lastModifiedBy>
  <cp:revision>5</cp:revision>
  <cp:lastPrinted>2022-07-26T15:31:00Z</cp:lastPrinted>
  <dcterms:created xsi:type="dcterms:W3CDTF">2022-07-26T15:06:00Z</dcterms:created>
  <dcterms:modified xsi:type="dcterms:W3CDTF">2024-11-28T11:11:00Z</dcterms:modified>
</cp:coreProperties>
</file>